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B9005" w14:textId="2962266D" w:rsidR="00F43685" w:rsidRPr="006348CE" w:rsidRDefault="00F43685" w:rsidP="006C46A6">
      <w:pPr>
        <w:spacing w:after="0"/>
        <w:jc w:val="center"/>
        <w:rPr>
          <w:rFonts w:ascii="Calibri" w:hAnsi="Calibri" w:cs="Calibri"/>
          <w:b/>
          <w:bCs/>
          <w:sz w:val="23"/>
          <w:szCs w:val="23"/>
        </w:rPr>
      </w:pPr>
      <w:r w:rsidRPr="006348CE">
        <w:rPr>
          <w:rFonts w:ascii="Calibri" w:hAnsi="Calibri" w:cs="Calibri"/>
          <w:b/>
          <w:bCs/>
          <w:sz w:val="23"/>
          <w:szCs w:val="23"/>
        </w:rPr>
        <w:t xml:space="preserve">Genetic </w:t>
      </w:r>
      <w:r w:rsidR="007E43B9">
        <w:rPr>
          <w:rFonts w:ascii="Calibri" w:hAnsi="Calibri" w:cs="Calibri"/>
          <w:b/>
          <w:bCs/>
          <w:sz w:val="23"/>
          <w:szCs w:val="23"/>
        </w:rPr>
        <w:t>Testing</w:t>
      </w:r>
      <w:r w:rsidRPr="006348CE">
        <w:rPr>
          <w:rFonts w:ascii="Calibri" w:hAnsi="Calibri" w:cs="Calibri"/>
          <w:b/>
          <w:bCs/>
          <w:sz w:val="23"/>
          <w:szCs w:val="23"/>
        </w:rPr>
        <w:t xml:space="preserve"> Template Language:</w:t>
      </w:r>
    </w:p>
    <w:p w14:paraId="0AEECCA8" w14:textId="5F951CB7" w:rsidR="00E73C84" w:rsidRPr="00D6171E" w:rsidRDefault="00E73C84" w:rsidP="006C46A6">
      <w:pPr>
        <w:pStyle w:val="ListParagraph"/>
        <w:numPr>
          <w:ilvl w:val="0"/>
          <w:numId w:val="3"/>
        </w:numPr>
        <w:spacing w:after="0"/>
        <w:rPr>
          <w:rFonts w:ascii="Calibri" w:hAnsi="Calibri" w:cs="Calibri"/>
          <w:i/>
          <w:iCs/>
          <w:color w:val="215E99" w:themeColor="text2" w:themeTint="BF"/>
          <w:sz w:val="23"/>
          <w:szCs w:val="23"/>
        </w:rPr>
      </w:pPr>
      <w:r w:rsidRPr="00D6171E">
        <w:rPr>
          <w:rFonts w:ascii="Calibri" w:hAnsi="Calibri" w:cs="Calibri"/>
          <w:i/>
          <w:iCs/>
          <w:color w:val="215E99" w:themeColor="text2" w:themeTint="BF"/>
          <w:sz w:val="23"/>
          <w:szCs w:val="23"/>
        </w:rPr>
        <w:t>If a study Sponsor pro</w:t>
      </w:r>
      <w:r w:rsidR="008A592D" w:rsidRPr="00D6171E">
        <w:rPr>
          <w:rFonts w:ascii="Calibri" w:hAnsi="Calibri" w:cs="Calibri"/>
          <w:i/>
          <w:iCs/>
          <w:color w:val="215E99" w:themeColor="text2" w:themeTint="BF"/>
          <w:sz w:val="23"/>
          <w:szCs w:val="23"/>
        </w:rPr>
        <w:t xml:space="preserve">vides their own </w:t>
      </w:r>
      <w:r w:rsidR="42BAA9FB" w:rsidRPr="00D6171E">
        <w:rPr>
          <w:rFonts w:ascii="Calibri" w:hAnsi="Calibri" w:cs="Calibri"/>
          <w:i/>
          <w:iCs/>
          <w:color w:val="215E99" w:themeColor="text2" w:themeTint="BF"/>
          <w:sz w:val="23"/>
          <w:szCs w:val="23"/>
        </w:rPr>
        <w:t xml:space="preserve">consent form </w:t>
      </w:r>
      <w:r w:rsidR="008A592D" w:rsidRPr="00D6171E">
        <w:rPr>
          <w:rFonts w:ascii="Calibri" w:hAnsi="Calibri" w:cs="Calibri"/>
          <w:i/>
          <w:iCs/>
          <w:color w:val="215E99" w:themeColor="text2" w:themeTint="BF"/>
          <w:sz w:val="23"/>
          <w:szCs w:val="23"/>
        </w:rPr>
        <w:t>language for genetic testing</w:t>
      </w:r>
      <w:r w:rsidR="00CA3A46" w:rsidRPr="00D6171E">
        <w:rPr>
          <w:rFonts w:ascii="Calibri" w:hAnsi="Calibri" w:cs="Calibri"/>
          <w:i/>
          <w:iCs/>
          <w:color w:val="215E99" w:themeColor="text2" w:themeTint="BF"/>
          <w:sz w:val="23"/>
          <w:szCs w:val="23"/>
        </w:rPr>
        <w:t>/research</w:t>
      </w:r>
      <w:r w:rsidR="008A592D" w:rsidRPr="00D6171E">
        <w:rPr>
          <w:rFonts w:ascii="Calibri" w:hAnsi="Calibri" w:cs="Calibri"/>
          <w:i/>
          <w:iCs/>
          <w:color w:val="215E99" w:themeColor="text2" w:themeTint="BF"/>
          <w:sz w:val="23"/>
          <w:szCs w:val="23"/>
        </w:rPr>
        <w:t xml:space="preserve"> that sufficiently covers the same concepts/</w:t>
      </w:r>
      <w:r w:rsidR="00CF1C82" w:rsidRPr="00D6171E">
        <w:rPr>
          <w:rFonts w:ascii="Calibri" w:hAnsi="Calibri" w:cs="Calibri"/>
          <w:i/>
          <w:iCs/>
          <w:color w:val="215E99" w:themeColor="text2" w:themeTint="BF"/>
          <w:sz w:val="23"/>
          <w:szCs w:val="23"/>
        </w:rPr>
        <w:t xml:space="preserve">information, then this language does </w:t>
      </w:r>
      <w:r w:rsidR="00CF1C82" w:rsidRPr="00D6171E">
        <w:rPr>
          <w:rFonts w:ascii="Calibri" w:hAnsi="Calibri" w:cs="Calibri"/>
          <w:i/>
          <w:iCs/>
          <w:color w:val="215E99" w:themeColor="text2" w:themeTint="BF"/>
          <w:sz w:val="23"/>
          <w:szCs w:val="23"/>
          <w:u w:val="single"/>
        </w:rPr>
        <w:t>not</w:t>
      </w:r>
      <w:r w:rsidR="00CF1C82" w:rsidRPr="00D6171E">
        <w:rPr>
          <w:rFonts w:ascii="Calibri" w:hAnsi="Calibri" w:cs="Calibri"/>
          <w:i/>
          <w:iCs/>
          <w:color w:val="215E99" w:themeColor="text2" w:themeTint="BF"/>
          <w:sz w:val="23"/>
          <w:szCs w:val="23"/>
        </w:rPr>
        <w:t xml:space="preserve"> need to be used; however</w:t>
      </w:r>
      <w:r w:rsidRPr="00D6171E">
        <w:rPr>
          <w:rFonts w:ascii="Calibri" w:hAnsi="Calibri" w:cs="Calibri"/>
          <w:i/>
          <w:iCs/>
          <w:color w:val="215E99" w:themeColor="text2" w:themeTint="BF"/>
          <w:sz w:val="23"/>
          <w:szCs w:val="23"/>
        </w:rPr>
        <w:t>, if the Sponsor</w:t>
      </w:r>
      <w:r w:rsidR="7E49F303" w:rsidRPr="00D6171E">
        <w:rPr>
          <w:rFonts w:ascii="Calibri" w:hAnsi="Calibri" w:cs="Calibri"/>
          <w:i/>
          <w:iCs/>
          <w:color w:val="215E99" w:themeColor="text2" w:themeTint="BF"/>
          <w:sz w:val="23"/>
          <w:szCs w:val="23"/>
        </w:rPr>
        <w:t xml:space="preserve">-provided genetic </w:t>
      </w:r>
      <w:r w:rsidR="007E43B9" w:rsidRPr="00D6171E">
        <w:rPr>
          <w:rFonts w:ascii="Calibri" w:hAnsi="Calibri" w:cs="Calibri"/>
          <w:i/>
          <w:iCs/>
          <w:color w:val="215E99" w:themeColor="text2" w:themeTint="BF"/>
          <w:sz w:val="23"/>
          <w:szCs w:val="23"/>
        </w:rPr>
        <w:t xml:space="preserve">testing </w:t>
      </w:r>
      <w:r w:rsidR="4214B591" w:rsidRPr="00D6171E">
        <w:rPr>
          <w:rFonts w:ascii="Calibri" w:hAnsi="Calibri" w:cs="Calibri"/>
          <w:i/>
          <w:iCs/>
          <w:color w:val="215E99" w:themeColor="text2" w:themeTint="BF"/>
          <w:sz w:val="23"/>
          <w:szCs w:val="23"/>
        </w:rPr>
        <w:t>language is not</w:t>
      </w:r>
      <w:r w:rsidRPr="00D6171E">
        <w:rPr>
          <w:rFonts w:ascii="Calibri" w:hAnsi="Calibri" w:cs="Calibri"/>
          <w:i/>
          <w:iCs/>
          <w:color w:val="215E99" w:themeColor="text2" w:themeTint="BF"/>
          <w:sz w:val="23"/>
          <w:szCs w:val="23"/>
        </w:rPr>
        <w:t xml:space="preserve"> as robust as this language, then this language</w:t>
      </w:r>
      <w:r w:rsidR="00CF1C82" w:rsidRPr="00D6171E">
        <w:rPr>
          <w:rFonts w:ascii="Calibri" w:hAnsi="Calibri" w:cs="Calibri"/>
          <w:i/>
          <w:iCs/>
          <w:color w:val="215E99" w:themeColor="text2" w:themeTint="BF"/>
          <w:sz w:val="23"/>
          <w:szCs w:val="23"/>
        </w:rPr>
        <w:t xml:space="preserve"> (or </w:t>
      </w:r>
      <w:r w:rsidR="00C0098A" w:rsidRPr="00D6171E">
        <w:rPr>
          <w:rFonts w:ascii="Calibri" w:hAnsi="Calibri" w:cs="Calibri"/>
          <w:i/>
          <w:iCs/>
          <w:color w:val="215E99" w:themeColor="text2" w:themeTint="BF"/>
          <w:sz w:val="23"/>
          <w:szCs w:val="23"/>
        </w:rPr>
        <w:t>appl</w:t>
      </w:r>
      <w:r w:rsidR="00725150" w:rsidRPr="00D6171E">
        <w:rPr>
          <w:rFonts w:ascii="Calibri" w:hAnsi="Calibri" w:cs="Calibri"/>
          <w:i/>
          <w:iCs/>
          <w:color w:val="215E99" w:themeColor="text2" w:themeTint="BF"/>
          <w:sz w:val="23"/>
          <w:szCs w:val="23"/>
        </w:rPr>
        <w:t>icable</w:t>
      </w:r>
      <w:r w:rsidR="00F22852" w:rsidRPr="00D6171E">
        <w:rPr>
          <w:rFonts w:ascii="Calibri" w:hAnsi="Calibri" w:cs="Calibri"/>
          <w:i/>
          <w:iCs/>
          <w:color w:val="215E99" w:themeColor="text2" w:themeTint="BF"/>
          <w:sz w:val="23"/>
          <w:szCs w:val="23"/>
        </w:rPr>
        <w:t xml:space="preserve"> </w:t>
      </w:r>
      <w:r w:rsidR="00CF1C82" w:rsidRPr="00D6171E">
        <w:rPr>
          <w:rFonts w:ascii="Calibri" w:hAnsi="Calibri" w:cs="Calibri"/>
          <w:i/>
          <w:iCs/>
          <w:color w:val="215E99" w:themeColor="text2" w:themeTint="BF"/>
          <w:sz w:val="23"/>
          <w:szCs w:val="23"/>
        </w:rPr>
        <w:t>portions of this language)</w:t>
      </w:r>
      <w:r w:rsidRPr="00D6171E">
        <w:rPr>
          <w:rFonts w:ascii="Calibri" w:hAnsi="Calibri" w:cs="Calibri"/>
          <w:i/>
          <w:iCs/>
          <w:color w:val="215E99" w:themeColor="text2" w:themeTint="BF"/>
          <w:sz w:val="23"/>
          <w:szCs w:val="23"/>
        </w:rPr>
        <w:t xml:space="preserve"> should be included.</w:t>
      </w:r>
    </w:p>
    <w:p w14:paraId="77C35C63" w14:textId="77777777" w:rsidR="00D6171E" w:rsidRPr="00D6171E" w:rsidRDefault="00087675" w:rsidP="006C46A6">
      <w:pPr>
        <w:pStyle w:val="ListParagraph"/>
        <w:numPr>
          <w:ilvl w:val="0"/>
          <w:numId w:val="3"/>
        </w:numPr>
        <w:spacing w:after="0"/>
        <w:rPr>
          <w:rFonts w:ascii="Calibri" w:hAnsi="Calibri" w:cs="Calibri"/>
          <w:i/>
          <w:iCs/>
          <w:color w:val="215E99" w:themeColor="text2" w:themeTint="BF"/>
          <w:sz w:val="23"/>
          <w:szCs w:val="23"/>
        </w:rPr>
      </w:pPr>
      <w:r w:rsidRPr="00D6171E">
        <w:rPr>
          <w:rFonts w:ascii="Calibri" w:hAnsi="Calibri" w:cs="Calibri"/>
          <w:i/>
          <w:iCs/>
          <w:color w:val="215E99" w:themeColor="text2" w:themeTint="BF"/>
          <w:sz w:val="23"/>
          <w:szCs w:val="23"/>
        </w:rPr>
        <w:t xml:space="preserve">This </w:t>
      </w:r>
      <w:r w:rsidR="00520284" w:rsidRPr="00D6171E">
        <w:rPr>
          <w:rFonts w:ascii="Calibri" w:hAnsi="Calibri" w:cs="Calibri"/>
          <w:i/>
          <w:iCs/>
          <w:color w:val="215E99" w:themeColor="text2" w:themeTint="BF"/>
          <w:sz w:val="23"/>
          <w:szCs w:val="23"/>
        </w:rPr>
        <w:t>lang</w:t>
      </w:r>
      <w:r w:rsidR="00D42C03" w:rsidRPr="00D6171E">
        <w:rPr>
          <w:rFonts w:ascii="Calibri" w:hAnsi="Calibri" w:cs="Calibri"/>
          <w:i/>
          <w:iCs/>
          <w:color w:val="215E99" w:themeColor="text2" w:themeTint="BF"/>
          <w:sz w:val="23"/>
          <w:szCs w:val="23"/>
        </w:rPr>
        <w:t>uage</w:t>
      </w:r>
      <w:r w:rsidR="00C35253" w:rsidRPr="00D6171E">
        <w:rPr>
          <w:rFonts w:ascii="Calibri" w:hAnsi="Calibri" w:cs="Calibri"/>
          <w:i/>
          <w:iCs/>
          <w:color w:val="215E99" w:themeColor="text2" w:themeTint="BF"/>
          <w:sz w:val="23"/>
          <w:szCs w:val="23"/>
        </w:rPr>
        <w:t xml:space="preserve"> should </w:t>
      </w:r>
      <w:r w:rsidR="00C03168" w:rsidRPr="00D6171E">
        <w:rPr>
          <w:rFonts w:ascii="Calibri" w:hAnsi="Calibri" w:cs="Calibri"/>
          <w:i/>
          <w:iCs/>
          <w:color w:val="215E99" w:themeColor="text2" w:themeTint="BF"/>
          <w:sz w:val="23"/>
          <w:szCs w:val="23"/>
        </w:rPr>
        <w:t xml:space="preserve">be </w:t>
      </w:r>
      <w:r w:rsidR="00A56C02" w:rsidRPr="00D6171E">
        <w:rPr>
          <w:rFonts w:ascii="Calibri" w:hAnsi="Calibri" w:cs="Calibri"/>
          <w:i/>
          <w:iCs/>
          <w:color w:val="215E99" w:themeColor="text2" w:themeTint="BF"/>
          <w:sz w:val="23"/>
          <w:szCs w:val="23"/>
        </w:rPr>
        <w:t>included</w:t>
      </w:r>
      <w:r w:rsidR="003131DA" w:rsidRPr="00D6171E">
        <w:rPr>
          <w:rFonts w:ascii="Calibri" w:hAnsi="Calibri" w:cs="Calibri"/>
          <w:i/>
          <w:iCs/>
          <w:color w:val="215E99" w:themeColor="text2" w:themeTint="BF"/>
          <w:sz w:val="23"/>
          <w:szCs w:val="23"/>
        </w:rPr>
        <w:t xml:space="preserve"> </w:t>
      </w:r>
      <w:r w:rsidR="00F17A7B" w:rsidRPr="00D6171E">
        <w:rPr>
          <w:rFonts w:ascii="Calibri" w:hAnsi="Calibri" w:cs="Calibri"/>
          <w:i/>
          <w:iCs/>
          <w:color w:val="215E99" w:themeColor="text2" w:themeTint="BF"/>
          <w:sz w:val="23"/>
          <w:szCs w:val="23"/>
        </w:rPr>
        <w:t>w</w:t>
      </w:r>
      <w:r w:rsidR="008E5099" w:rsidRPr="00D6171E">
        <w:rPr>
          <w:rFonts w:ascii="Calibri" w:hAnsi="Calibri" w:cs="Calibri"/>
          <w:i/>
          <w:iCs/>
          <w:color w:val="215E99" w:themeColor="text2" w:themeTint="BF"/>
          <w:sz w:val="23"/>
          <w:szCs w:val="23"/>
        </w:rPr>
        <w:t xml:space="preserve">ithin the </w:t>
      </w:r>
      <w:r w:rsidR="00F51AC3" w:rsidRPr="00D6171E">
        <w:rPr>
          <w:rFonts w:ascii="Calibri" w:hAnsi="Calibri" w:cs="Calibri"/>
          <w:i/>
          <w:iCs/>
          <w:color w:val="215E99" w:themeColor="text2" w:themeTint="BF"/>
          <w:sz w:val="23"/>
          <w:szCs w:val="23"/>
        </w:rPr>
        <w:t>body o</w:t>
      </w:r>
      <w:r w:rsidR="00BC33B8" w:rsidRPr="00D6171E">
        <w:rPr>
          <w:rFonts w:ascii="Calibri" w:hAnsi="Calibri" w:cs="Calibri"/>
          <w:i/>
          <w:iCs/>
          <w:color w:val="215E99" w:themeColor="text2" w:themeTint="BF"/>
          <w:sz w:val="23"/>
          <w:szCs w:val="23"/>
        </w:rPr>
        <w:t>f the co</w:t>
      </w:r>
      <w:r w:rsidR="004C0873" w:rsidRPr="00D6171E">
        <w:rPr>
          <w:rFonts w:ascii="Calibri" w:hAnsi="Calibri" w:cs="Calibri"/>
          <w:i/>
          <w:iCs/>
          <w:color w:val="215E99" w:themeColor="text2" w:themeTint="BF"/>
          <w:sz w:val="23"/>
          <w:szCs w:val="23"/>
        </w:rPr>
        <w:t>ns</w:t>
      </w:r>
      <w:r w:rsidR="004649A3" w:rsidRPr="00D6171E">
        <w:rPr>
          <w:rFonts w:ascii="Calibri" w:hAnsi="Calibri" w:cs="Calibri"/>
          <w:i/>
          <w:iCs/>
          <w:color w:val="215E99" w:themeColor="text2" w:themeTint="BF"/>
          <w:sz w:val="23"/>
          <w:szCs w:val="23"/>
        </w:rPr>
        <w:t>ent fo</w:t>
      </w:r>
      <w:r w:rsidR="00F4015A" w:rsidRPr="00D6171E">
        <w:rPr>
          <w:rFonts w:ascii="Calibri" w:hAnsi="Calibri" w:cs="Calibri"/>
          <w:i/>
          <w:iCs/>
          <w:color w:val="215E99" w:themeColor="text2" w:themeTint="BF"/>
          <w:sz w:val="23"/>
          <w:szCs w:val="23"/>
        </w:rPr>
        <w:t>rm</w:t>
      </w:r>
      <w:r w:rsidR="0039077A" w:rsidRPr="00D6171E">
        <w:rPr>
          <w:rFonts w:ascii="Calibri" w:hAnsi="Calibri" w:cs="Calibri"/>
          <w:i/>
          <w:iCs/>
          <w:color w:val="215E99" w:themeColor="text2" w:themeTint="BF"/>
          <w:sz w:val="23"/>
          <w:szCs w:val="23"/>
        </w:rPr>
        <w:t xml:space="preserve">. </w:t>
      </w:r>
    </w:p>
    <w:p w14:paraId="3824F514" w14:textId="27B221B1" w:rsidR="0081463B" w:rsidRPr="00D6171E" w:rsidRDefault="00B915F6" w:rsidP="006C46A6">
      <w:pPr>
        <w:pStyle w:val="ListParagraph"/>
        <w:numPr>
          <w:ilvl w:val="0"/>
          <w:numId w:val="3"/>
        </w:numPr>
        <w:spacing w:after="0"/>
        <w:rPr>
          <w:rFonts w:ascii="Calibri" w:hAnsi="Calibri" w:cs="Calibri"/>
          <w:i/>
          <w:iCs/>
          <w:color w:val="215E99" w:themeColor="text2" w:themeTint="BF"/>
          <w:sz w:val="23"/>
          <w:szCs w:val="23"/>
        </w:rPr>
      </w:pPr>
      <w:r w:rsidRPr="00D6171E">
        <w:rPr>
          <w:rFonts w:ascii="Calibri" w:hAnsi="Calibri" w:cs="Calibri"/>
          <w:i/>
          <w:iCs/>
          <w:color w:val="215E99" w:themeColor="text2" w:themeTint="BF"/>
          <w:sz w:val="23"/>
          <w:szCs w:val="23"/>
        </w:rPr>
        <w:t>If g</w:t>
      </w:r>
      <w:r w:rsidR="007B624F" w:rsidRPr="00D6171E">
        <w:rPr>
          <w:rFonts w:ascii="Calibri" w:hAnsi="Calibri" w:cs="Calibri"/>
          <w:i/>
          <w:iCs/>
          <w:color w:val="215E99" w:themeColor="text2" w:themeTint="BF"/>
          <w:sz w:val="23"/>
          <w:szCs w:val="23"/>
        </w:rPr>
        <w:t xml:space="preserve">enetic </w:t>
      </w:r>
      <w:r w:rsidR="00340547" w:rsidRPr="00D6171E">
        <w:rPr>
          <w:rFonts w:ascii="Calibri" w:hAnsi="Calibri" w:cs="Calibri"/>
          <w:i/>
          <w:iCs/>
          <w:color w:val="215E99" w:themeColor="text2" w:themeTint="BF"/>
          <w:sz w:val="23"/>
          <w:szCs w:val="23"/>
        </w:rPr>
        <w:t>research</w:t>
      </w:r>
      <w:r w:rsidR="00C94C3E" w:rsidRPr="00D6171E">
        <w:rPr>
          <w:rFonts w:ascii="Calibri" w:hAnsi="Calibri" w:cs="Calibri"/>
          <w:i/>
          <w:iCs/>
          <w:color w:val="215E99" w:themeColor="text2" w:themeTint="BF"/>
          <w:sz w:val="23"/>
          <w:szCs w:val="23"/>
        </w:rPr>
        <w:t xml:space="preserve"> is</w:t>
      </w:r>
      <w:r w:rsidR="00C847AC" w:rsidRPr="00D6171E">
        <w:rPr>
          <w:rFonts w:ascii="Calibri" w:hAnsi="Calibri" w:cs="Calibri"/>
          <w:i/>
          <w:iCs/>
          <w:color w:val="215E99" w:themeColor="text2" w:themeTint="BF"/>
          <w:sz w:val="23"/>
          <w:szCs w:val="23"/>
        </w:rPr>
        <w:t xml:space="preserve"> </w:t>
      </w:r>
      <w:r w:rsidR="00B20C77" w:rsidRPr="00D6171E">
        <w:rPr>
          <w:rFonts w:ascii="Calibri" w:hAnsi="Calibri" w:cs="Calibri"/>
          <w:i/>
          <w:iCs/>
          <w:color w:val="215E99" w:themeColor="text2" w:themeTint="BF"/>
          <w:sz w:val="23"/>
          <w:szCs w:val="23"/>
        </w:rPr>
        <w:t xml:space="preserve">an </w:t>
      </w:r>
      <w:r w:rsidR="00C87B29" w:rsidRPr="00D6171E">
        <w:rPr>
          <w:rFonts w:ascii="Calibri" w:hAnsi="Calibri" w:cs="Calibri"/>
          <w:b/>
          <w:bCs/>
          <w:i/>
          <w:iCs/>
          <w:color w:val="215E99" w:themeColor="text2" w:themeTint="BF"/>
          <w:sz w:val="23"/>
          <w:szCs w:val="23"/>
          <w:u w:val="single"/>
        </w:rPr>
        <w:t>option</w:t>
      </w:r>
      <w:r w:rsidR="00AB76FD" w:rsidRPr="00D6171E">
        <w:rPr>
          <w:rFonts w:ascii="Calibri" w:hAnsi="Calibri" w:cs="Calibri"/>
          <w:b/>
          <w:bCs/>
          <w:i/>
          <w:iCs/>
          <w:color w:val="215E99" w:themeColor="text2" w:themeTint="BF"/>
          <w:sz w:val="23"/>
          <w:szCs w:val="23"/>
          <w:u w:val="single"/>
        </w:rPr>
        <w:t>al</w:t>
      </w:r>
      <w:r w:rsidR="00AB76FD" w:rsidRPr="00D6171E">
        <w:rPr>
          <w:rFonts w:ascii="Calibri" w:hAnsi="Calibri" w:cs="Calibri"/>
          <w:i/>
          <w:iCs/>
          <w:color w:val="215E99" w:themeColor="text2" w:themeTint="BF"/>
          <w:sz w:val="23"/>
          <w:szCs w:val="23"/>
        </w:rPr>
        <w:t xml:space="preserve"> com</w:t>
      </w:r>
      <w:r w:rsidR="006A75B1" w:rsidRPr="00D6171E">
        <w:rPr>
          <w:rFonts w:ascii="Calibri" w:hAnsi="Calibri" w:cs="Calibri"/>
          <w:i/>
          <w:iCs/>
          <w:color w:val="215E99" w:themeColor="text2" w:themeTint="BF"/>
          <w:sz w:val="23"/>
          <w:szCs w:val="23"/>
        </w:rPr>
        <w:t>ponent of</w:t>
      </w:r>
      <w:r w:rsidR="006475EB" w:rsidRPr="00D6171E">
        <w:rPr>
          <w:rFonts w:ascii="Calibri" w:hAnsi="Calibri" w:cs="Calibri"/>
          <w:i/>
          <w:iCs/>
          <w:color w:val="215E99" w:themeColor="text2" w:themeTint="BF"/>
          <w:sz w:val="23"/>
          <w:szCs w:val="23"/>
        </w:rPr>
        <w:t xml:space="preserve"> the s</w:t>
      </w:r>
      <w:r w:rsidR="00663F7B" w:rsidRPr="00D6171E">
        <w:rPr>
          <w:rFonts w:ascii="Calibri" w:hAnsi="Calibri" w:cs="Calibri"/>
          <w:i/>
          <w:iCs/>
          <w:color w:val="215E99" w:themeColor="text2" w:themeTint="BF"/>
          <w:sz w:val="23"/>
          <w:szCs w:val="23"/>
        </w:rPr>
        <w:t>tudy</w:t>
      </w:r>
      <w:r w:rsidR="00C95022" w:rsidRPr="00D6171E">
        <w:rPr>
          <w:rFonts w:ascii="Calibri" w:hAnsi="Calibri" w:cs="Calibri"/>
          <w:i/>
          <w:iCs/>
          <w:color w:val="215E99" w:themeColor="text2" w:themeTint="BF"/>
          <w:sz w:val="23"/>
          <w:szCs w:val="23"/>
        </w:rPr>
        <w:t>,</w:t>
      </w:r>
      <w:r w:rsidR="00A76B2F" w:rsidRPr="00D6171E">
        <w:rPr>
          <w:rFonts w:ascii="Calibri" w:hAnsi="Calibri" w:cs="Calibri"/>
          <w:i/>
          <w:iCs/>
          <w:color w:val="215E99" w:themeColor="text2" w:themeTint="BF"/>
          <w:sz w:val="23"/>
          <w:szCs w:val="23"/>
        </w:rPr>
        <w:t xml:space="preserve"> </w:t>
      </w:r>
      <w:r w:rsidR="005C3CC2" w:rsidRPr="00D6171E">
        <w:rPr>
          <w:rFonts w:ascii="Calibri" w:hAnsi="Calibri" w:cs="Calibri"/>
          <w:b/>
          <w:bCs/>
          <w:i/>
          <w:iCs/>
          <w:color w:val="215E99" w:themeColor="text2" w:themeTint="BF"/>
          <w:sz w:val="23"/>
          <w:szCs w:val="23"/>
        </w:rPr>
        <w:t xml:space="preserve">the </w:t>
      </w:r>
      <w:r w:rsidR="00E902F6" w:rsidRPr="00D6171E">
        <w:rPr>
          <w:rFonts w:ascii="Calibri" w:hAnsi="Calibri" w:cs="Calibri"/>
          <w:b/>
          <w:bCs/>
          <w:i/>
          <w:iCs/>
          <w:color w:val="215E99" w:themeColor="text2" w:themeTint="BF"/>
          <w:sz w:val="23"/>
          <w:szCs w:val="23"/>
        </w:rPr>
        <w:t>investig</w:t>
      </w:r>
      <w:r w:rsidR="0075653D" w:rsidRPr="00D6171E">
        <w:rPr>
          <w:rFonts w:ascii="Calibri" w:hAnsi="Calibri" w:cs="Calibri"/>
          <w:b/>
          <w:bCs/>
          <w:i/>
          <w:iCs/>
          <w:color w:val="215E99" w:themeColor="text2" w:themeTint="BF"/>
          <w:sz w:val="23"/>
          <w:szCs w:val="23"/>
        </w:rPr>
        <w:t>ator</w:t>
      </w:r>
      <w:r w:rsidR="00707808" w:rsidRPr="00D6171E">
        <w:rPr>
          <w:rFonts w:ascii="Calibri" w:hAnsi="Calibri" w:cs="Calibri"/>
          <w:b/>
          <w:bCs/>
          <w:i/>
          <w:iCs/>
          <w:color w:val="215E99" w:themeColor="text2" w:themeTint="BF"/>
          <w:sz w:val="23"/>
          <w:szCs w:val="23"/>
        </w:rPr>
        <w:t xml:space="preserve"> must </w:t>
      </w:r>
      <w:r w:rsidR="00A04D25" w:rsidRPr="00D6171E">
        <w:rPr>
          <w:rFonts w:ascii="Calibri" w:hAnsi="Calibri" w:cs="Calibri"/>
          <w:b/>
          <w:bCs/>
          <w:i/>
          <w:iCs/>
          <w:color w:val="215E99" w:themeColor="text2" w:themeTint="BF"/>
          <w:sz w:val="23"/>
          <w:szCs w:val="23"/>
        </w:rPr>
        <w:t>have a w</w:t>
      </w:r>
      <w:r w:rsidR="004B45FD" w:rsidRPr="00D6171E">
        <w:rPr>
          <w:rFonts w:ascii="Calibri" w:hAnsi="Calibri" w:cs="Calibri"/>
          <w:b/>
          <w:bCs/>
          <w:i/>
          <w:iCs/>
          <w:color w:val="215E99" w:themeColor="text2" w:themeTint="BF"/>
          <w:sz w:val="23"/>
          <w:szCs w:val="23"/>
        </w:rPr>
        <w:t>ay to do</w:t>
      </w:r>
      <w:r w:rsidR="009B36F0" w:rsidRPr="00D6171E">
        <w:rPr>
          <w:rFonts w:ascii="Calibri" w:hAnsi="Calibri" w:cs="Calibri"/>
          <w:b/>
          <w:bCs/>
          <w:i/>
          <w:iCs/>
          <w:color w:val="215E99" w:themeColor="text2" w:themeTint="BF"/>
          <w:sz w:val="23"/>
          <w:szCs w:val="23"/>
        </w:rPr>
        <w:t xml:space="preserve">cument </w:t>
      </w:r>
      <w:r w:rsidR="00C35BA0" w:rsidRPr="00D6171E">
        <w:rPr>
          <w:rFonts w:ascii="Calibri" w:hAnsi="Calibri" w:cs="Calibri"/>
          <w:b/>
          <w:bCs/>
          <w:i/>
          <w:iCs/>
          <w:color w:val="215E99" w:themeColor="text2" w:themeTint="BF"/>
          <w:sz w:val="23"/>
          <w:szCs w:val="23"/>
        </w:rPr>
        <w:t xml:space="preserve">the </w:t>
      </w:r>
      <w:r w:rsidR="00083493" w:rsidRPr="00D6171E">
        <w:rPr>
          <w:rFonts w:ascii="Calibri" w:hAnsi="Calibri" w:cs="Calibri"/>
          <w:b/>
          <w:bCs/>
          <w:i/>
          <w:iCs/>
          <w:color w:val="215E99" w:themeColor="text2" w:themeTint="BF"/>
          <w:sz w:val="23"/>
          <w:szCs w:val="23"/>
        </w:rPr>
        <w:t>participan</w:t>
      </w:r>
      <w:r w:rsidR="001C1238" w:rsidRPr="00D6171E">
        <w:rPr>
          <w:rFonts w:ascii="Calibri" w:hAnsi="Calibri" w:cs="Calibri"/>
          <w:b/>
          <w:bCs/>
          <w:i/>
          <w:iCs/>
          <w:color w:val="215E99" w:themeColor="text2" w:themeTint="BF"/>
          <w:sz w:val="23"/>
          <w:szCs w:val="23"/>
        </w:rPr>
        <w:t xml:space="preserve">t’s </w:t>
      </w:r>
      <w:r w:rsidR="00847FB1" w:rsidRPr="00D6171E">
        <w:rPr>
          <w:rFonts w:ascii="Calibri" w:hAnsi="Calibri" w:cs="Calibri"/>
          <w:b/>
          <w:bCs/>
          <w:i/>
          <w:iCs/>
          <w:color w:val="215E99" w:themeColor="text2" w:themeTint="BF"/>
          <w:sz w:val="23"/>
          <w:szCs w:val="23"/>
        </w:rPr>
        <w:t>decis</w:t>
      </w:r>
      <w:r w:rsidR="00A84A13" w:rsidRPr="00D6171E">
        <w:rPr>
          <w:rFonts w:ascii="Calibri" w:hAnsi="Calibri" w:cs="Calibri"/>
          <w:b/>
          <w:bCs/>
          <w:i/>
          <w:iCs/>
          <w:color w:val="215E99" w:themeColor="text2" w:themeTint="BF"/>
          <w:sz w:val="23"/>
          <w:szCs w:val="23"/>
        </w:rPr>
        <w:t>io</w:t>
      </w:r>
      <w:r w:rsidR="004C1A38" w:rsidRPr="00D6171E">
        <w:rPr>
          <w:rFonts w:ascii="Calibri" w:hAnsi="Calibri" w:cs="Calibri"/>
          <w:b/>
          <w:bCs/>
          <w:i/>
          <w:iCs/>
          <w:color w:val="215E99" w:themeColor="text2" w:themeTint="BF"/>
          <w:sz w:val="23"/>
          <w:szCs w:val="23"/>
        </w:rPr>
        <w:t>n</w:t>
      </w:r>
      <w:r w:rsidR="008A2241" w:rsidRPr="00D6171E">
        <w:rPr>
          <w:rFonts w:ascii="Calibri" w:hAnsi="Calibri" w:cs="Calibri"/>
          <w:i/>
          <w:iCs/>
          <w:color w:val="215E99" w:themeColor="text2" w:themeTint="BF"/>
          <w:sz w:val="23"/>
          <w:szCs w:val="23"/>
        </w:rPr>
        <w:t xml:space="preserve"> (</w:t>
      </w:r>
      <w:r w:rsidR="0010156C" w:rsidRPr="00D6171E">
        <w:rPr>
          <w:rFonts w:ascii="Calibri" w:hAnsi="Calibri" w:cs="Calibri"/>
          <w:i/>
          <w:iCs/>
          <w:color w:val="215E99" w:themeColor="text2" w:themeTint="BF"/>
          <w:sz w:val="23"/>
          <w:szCs w:val="23"/>
        </w:rPr>
        <w:t xml:space="preserve">e.g. </w:t>
      </w:r>
      <w:r w:rsidR="002B38D0" w:rsidRPr="00D6171E">
        <w:rPr>
          <w:rFonts w:ascii="Calibri" w:hAnsi="Calibri" w:cs="Calibri"/>
          <w:i/>
          <w:iCs/>
          <w:color w:val="215E99" w:themeColor="text2" w:themeTint="BF"/>
          <w:sz w:val="23"/>
          <w:szCs w:val="23"/>
        </w:rPr>
        <w:t>incl</w:t>
      </w:r>
      <w:r w:rsidR="00063DF9" w:rsidRPr="00D6171E">
        <w:rPr>
          <w:rFonts w:ascii="Calibri" w:hAnsi="Calibri" w:cs="Calibri"/>
          <w:i/>
          <w:iCs/>
          <w:color w:val="215E99" w:themeColor="text2" w:themeTint="BF"/>
          <w:sz w:val="23"/>
          <w:szCs w:val="23"/>
        </w:rPr>
        <w:t xml:space="preserve">usion of </w:t>
      </w:r>
      <w:r w:rsidR="00FF7D18" w:rsidRPr="00D6171E">
        <w:rPr>
          <w:rFonts w:ascii="Calibri" w:hAnsi="Calibri" w:cs="Calibri"/>
          <w:i/>
          <w:iCs/>
          <w:color w:val="215E99" w:themeColor="text2" w:themeTint="BF"/>
          <w:sz w:val="23"/>
          <w:szCs w:val="23"/>
        </w:rPr>
        <w:t xml:space="preserve">a </w:t>
      </w:r>
      <w:r w:rsidR="00794AEE" w:rsidRPr="00D6171E">
        <w:rPr>
          <w:rFonts w:ascii="Calibri" w:hAnsi="Calibri" w:cs="Calibri"/>
          <w:i/>
          <w:iCs/>
          <w:color w:val="215E99" w:themeColor="text2" w:themeTint="BF"/>
          <w:sz w:val="23"/>
          <w:szCs w:val="23"/>
        </w:rPr>
        <w:t>check b</w:t>
      </w:r>
      <w:r w:rsidR="00D85A94" w:rsidRPr="00D6171E">
        <w:rPr>
          <w:rFonts w:ascii="Calibri" w:hAnsi="Calibri" w:cs="Calibri"/>
          <w:i/>
          <w:iCs/>
          <w:color w:val="215E99" w:themeColor="text2" w:themeTint="BF"/>
          <w:sz w:val="23"/>
          <w:szCs w:val="23"/>
        </w:rPr>
        <w:t>o</w:t>
      </w:r>
      <w:r w:rsidR="0000541B" w:rsidRPr="00D6171E">
        <w:rPr>
          <w:rFonts w:ascii="Calibri" w:hAnsi="Calibri" w:cs="Calibri"/>
          <w:i/>
          <w:iCs/>
          <w:color w:val="215E99" w:themeColor="text2" w:themeTint="BF"/>
          <w:sz w:val="23"/>
          <w:szCs w:val="23"/>
        </w:rPr>
        <w:t xml:space="preserve">x </w:t>
      </w:r>
      <w:r w:rsidR="00C205D5" w:rsidRPr="00D6171E">
        <w:rPr>
          <w:rFonts w:ascii="Calibri" w:hAnsi="Calibri" w:cs="Calibri"/>
          <w:i/>
          <w:iCs/>
          <w:color w:val="215E99" w:themeColor="text2" w:themeTint="BF"/>
          <w:sz w:val="23"/>
          <w:szCs w:val="23"/>
        </w:rPr>
        <w:t>for par</w:t>
      </w:r>
      <w:r w:rsidR="00060E15" w:rsidRPr="00D6171E">
        <w:rPr>
          <w:rFonts w:ascii="Calibri" w:hAnsi="Calibri" w:cs="Calibri"/>
          <w:i/>
          <w:iCs/>
          <w:color w:val="215E99" w:themeColor="text2" w:themeTint="BF"/>
          <w:sz w:val="23"/>
          <w:szCs w:val="23"/>
        </w:rPr>
        <w:t>ticip</w:t>
      </w:r>
      <w:r w:rsidR="002B27CB" w:rsidRPr="00D6171E">
        <w:rPr>
          <w:rFonts w:ascii="Calibri" w:hAnsi="Calibri" w:cs="Calibri"/>
          <w:i/>
          <w:iCs/>
          <w:color w:val="215E99" w:themeColor="text2" w:themeTint="BF"/>
          <w:sz w:val="23"/>
          <w:szCs w:val="23"/>
        </w:rPr>
        <w:t xml:space="preserve">ants to </w:t>
      </w:r>
      <w:r w:rsidR="00957103" w:rsidRPr="00D6171E">
        <w:rPr>
          <w:rFonts w:ascii="Calibri" w:hAnsi="Calibri" w:cs="Calibri"/>
          <w:i/>
          <w:iCs/>
          <w:color w:val="215E99" w:themeColor="text2" w:themeTint="BF"/>
          <w:sz w:val="23"/>
          <w:szCs w:val="23"/>
        </w:rPr>
        <w:t>mark</w:t>
      </w:r>
      <w:r w:rsidR="005A7780" w:rsidRPr="00D6171E">
        <w:rPr>
          <w:rFonts w:ascii="Calibri" w:hAnsi="Calibri" w:cs="Calibri"/>
          <w:i/>
          <w:iCs/>
          <w:color w:val="215E99" w:themeColor="text2" w:themeTint="BF"/>
          <w:sz w:val="23"/>
          <w:szCs w:val="23"/>
        </w:rPr>
        <w:t xml:space="preserve"> if </w:t>
      </w:r>
      <w:r w:rsidR="00EC3A2D" w:rsidRPr="00D6171E">
        <w:rPr>
          <w:rFonts w:ascii="Calibri" w:hAnsi="Calibri" w:cs="Calibri"/>
          <w:i/>
          <w:iCs/>
          <w:color w:val="215E99" w:themeColor="text2" w:themeTint="BF"/>
          <w:sz w:val="23"/>
          <w:szCs w:val="23"/>
        </w:rPr>
        <w:t>choo</w:t>
      </w:r>
      <w:r w:rsidR="00D53335" w:rsidRPr="00D6171E">
        <w:rPr>
          <w:rFonts w:ascii="Calibri" w:hAnsi="Calibri" w:cs="Calibri"/>
          <w:i/>
          <w:iCs/>
          <w:color w:val="215E99" w:themeColor="text2" w:themeTint="BF"/>
          <w:sz w:val="23"/>
          <w:szCs w:val="23"/>
        </w:rPr>
        <w:t xml:space="preserve">sing to </w:t>
      </w:r>
      <w:r w:rsidR="00655B23" w:rsidRPr="00D6171E">
        <w:rPr>
          <w:rFonts w:ascii="Calibri" w:hAnsi="Calibri" w:cs="Calibri"/>
          <w:i/>
          <w:iCs/>
          <w:color w:val="215E99" w:themeColor="text2" w:themeTint="BF"/>
          <w:sz w:val="23"/>
          <w:szCs w:val="23"/>
        </w:rPr>
        <w:t>par</w:t>
      </w:r>
      <w:r w:rsidR="00F324EB" w:rsidRPr="00D6171E">
        <w:rPr>
          <w:rFonts w:ascii="Calibri" w:hAnsi="Calibri" w:cs="Calibri"/>
          <w:i/>
          <w:iCs/>
          <w:color w:val="215E99" w:themeColor="text2" w:themeTint="BF"/>
          <w:sz w:val="23"/>
          <w:szCs w:val="23"/>
        </w:rPr>
        <w:t xml:space="preserve">ticipate </w:t>
      </w:r>
      <w:r w:rsidR="00CE3C76" w:rsidRPr="00D6171E">
        <w:rPr>
          <w:rFonts w:ascii="Calibri" w:hAnsi="Calibri" w:cs="Calibri"/>
          <w:i/>
          <w:iCs/>
          <w:color w:val="215E99" w:themeColor="text2" w:themeTint="BF"/>
          <w:sz w:val="23"/>
          <w:szCs w:val="23"/>
        </w:rPr>
        <w:t xml:space="preserve">in </w:t>
      </w:r>
      <w:r w:rsidR="0065465E" w:rsidRPr="00D6171E">
        <w:rPr>
          <w:rFonts w:ascii="Calibri" w:hAnsi="Calibri" w:cs="Calibri"/>
          <w:i/>
          <w:iCs/>
          <w:color w:val="215E99" w:themeColor="text2" w:themeTint="BF"/>
          <w:sz w:val="23"/>
          <w:szCs w:val="23"/>
        </w:rPr>
        <w:t>the genet</w:t>
      </w:r>
      <w:r w:rsidR="004F072A" w:rsidRPr="00D6171E">
        <w:rPr>
          <w:rFonts w:ascii="Calibri" w:hAnsi="Calibri" w:cs="Calibri"/>
          <w:i/>
          <w:iCs/>
          <w:color w:val="215E99" w:themeColor="text2" w:themeTint="BF"/>
          <w:sz w:val="23"/>
          <w:szCs w:val="23"/>
        </w:rPr>
        <w:t xml:space="preserve">ic </w:t>
      </w:r>
      <w:r w:rsidR="004933DC" w:rsidRPr="00D6171E">
        <w:rPr>
          <w:rFonts w:ascii="Calibri" w:hAnsi="Calibri" w:cs="Calibri"/>
          <w:i/>
          <w:iCs/>
          <w:color w:val="215E99" w:themeColor="text2" w:themeTint="BF"/>
          <w:sz w:val="23"/>
          <w:szCs w:val="23"/>
        </w:rPr>
        <w:t>port</w:t>
      </w:r>
      <w:r w:rsidR="00654C84" w:rsidRPr="00D6171E">
        <w:rPr>
          <w:rFonts w:ascii="Calibri" w:hAnsi="Calibri" w:cs="Calibri"/>
          <w:i/>
          <w:iCs/>
          <w:color w:val="215E99" w:themeColor="text2" w:themeTint="BF"/>
          <w:sz w:val="23"/>
          <w:szCs w:val="23"/>
        </w:rPr>
        <w:t>ion of the</w:t>
      </w:r>
      <w:r w:rsidR="00E47596" w:rsidRPr="00D6171E">
        <w:rPr>
          <w:rFonts w:ascii="Calibri" w:hAnsi="Calibri" w:cs="Calibri"/>
          <w:i/>
          <w:iCs/>
          <w:color w:val="215E99" w:themeColor="text2" w:themeTint="BF"/>
          <w:sz w:val="23"/>
          <w:szCs w:val="23"/>
        </w:rPr>
        <w:t xml:space="preserve"> study</w:t>
      </w:r>
      <w:r w:rsidR="00DA0A4E" w:rsidRPr="00D6171E">
        <w:rPr>
          <w:rFonts w:ascii="Calibri" w:hAnsi="Calibri" w:cs="Calibri"/>
          <w:i/>
          <w:iCs/>
          <w:color w:val="215E99" w:themeColor="text2" w:themeTint="BF"/>
          <w:sz w:val="23"/>
          <w:szCs w:val="23"/>
        </w:rPr>
        <w:t>)</w:t>
      </w:r>
    </w:p>
    <w:p w14:paraId="102A1142" w14:textId="77777777" w:rsidR="006C46A6" w:rsidRPr="006348CE" w:rsidRDefault="006C46A6" w:rsidP="006C46A6">
      <w:pPr>
        <w:pStyle w:val="ListParagraph"/>
        <w:spacing w:after="0"/>
        <w:ind w:left="360"/>
        <w:rPr>
          <w:rFonts w:ascii="Calibri" w:hAnsi="Calibri" w:cs="Calibri"/>
          <w:b/>
          <w:bCs/>
          <w:i/>
          <w:iCs/>
          <w:color w:val="215E99" w:themeColor="text2" w:themeTint="BF"/>
          <w:sz w:val="23"/>
          <w:szCs w:val="23"/>
        </w:rPr>
      </w:pPr>
    </w:p>
    <w:p w14:paraId="1B2EE0A3" w14:textId="011A907C" w:rsidR="4A5C35AF" w:rsidRPr="006348CE" w:rsidRDefault="00AF1327" w:rsidP="006C46A6">
      <w:pPr>
        <w:spacing w:after="0"/>
        <w:rPr>
          <w:rFonts w:ascii="Calibri" w:hAnsi="Calibri" w:cs="Calibri"/>
          <w:sz w:val="23"/>
          <w:szCs w:val="23"/>
        </w:rPr>
      </w:pPr>
      <w:r w:rsidRPr="006348CE">
        <w:rPr>
          <w:rFonts w:ascii="Calibri" w:hAnsi="Calibri" w:cs="Calibri"/>
          <w:sz w:val="23"/>
          <w:szCs w:val="23"/>
        </w:rPr>
        <w:t xml:space="preserve">This study involves genetic testing on samples that you provide. </w:t>
      </w:r>
      <w:r w:rsidR="00F43685" w:rsidRPr="006348CE">
        <w:rPr>
          <w:rFonts w:ascii="Calibri" w:hAnsi="Calibri" w:cs="Calibri"/>
          <w:sz w:val="23"/>
          <w:szCs w:val="23"/>
        </w:rPr>
        <w:t xml:space="preserve">Genes </w:t>
      </w:r>
      <w:r w:rsidR="00036C28" w:rsidRPr="006348CE">
        <w:rPr>
          <w:rFonts w:ascii="Calibri" w:hAnsi="Calibri" w:cs="Calibri"/>
          <w:sz w:val="23"/>
          <w:szCs w:val="23"/>
        </w:rPr>
        <w:t xml:space="preserve">(DNA) </w:t>
      </w:r>
      <w:r w:rsidR="00F43685" w:rsidRPr="006348CE">
        <w:rPr>
          <w:rFonts w:ascii="Calibri" w:hAnsi="Calibri" w:cs="Calibri"/>
          <w:sz w:val="23"/>
          <w:szCs w:val="23"/>
        </w:rPr>
        <w:t xml:space="preserve">are the instruction manual for your body. </w:t>
      </w:r>
    </w:p>
    <w:p w14:paraId="33B5613F" w14:textId="6D1CED3B" w:rsidR="00807D5D" w:rsidRPr="006348CE" w:rsidRDefault="00B33958" w:rsidP="006C46A6">
      <w:pPr>
        <w:spacing w:after="0"/>
        <w:rPr>
          <w:rFonts w:ascii="Calibri" w:hAnsi="Calibri" w:cs="Calibri"/>
          <w:sz w:val="23"/>
          <w:szCs w:val="23"/>
        </w:rPr>
      </w:pPr>
      <w:r w:rsidRPr="006348CE">
        <w:rPr>
          <w:rFonts w:ascii="Calibri" w:hAnsi="Calibri" w:cs="Calibri"/>
          <w:color w:val="FF0000"/>
          <w:sz w:val="23"/>
          <w:szCs w:val="23"/>
        </w:rPr>
        <w:t>[</w:t>
      </w:r>
      <w:r w:rsidR="55EFC7CB" w:rsidRPr="006348CE">
        <w:rPr>
          <w:rFonts w:ascii="Calibri" w:hAnsi="Calibri" w:cs="Calibri"/>
          <w:color w:val="FF0000"/>
          <w:sz w:val="23"/>
          <w:szCs w:val="23"/>
        </w:rPr>
        <w:t xml:space="preserve">Include </w:t>
      </w:r>
      <w:r w:rsidR="02134313" w:rsidRPr="006348CE">
        <w:rPr>
          <w:rFonts w:ascii="Calibri" w:hAnsi="Calibri" w:cs="Calibri"/>
          <w:color w:val="FF0000"/>
          <w:sz w:val="23"/>
          <w:szCs w:val="23"/>
        </w:rPr>
        <w:t>i</w:t>
      </w:r>
      <w:r w:rsidRPr="006348CE">
        <w:rPr>
          <w:rFonts w:ascii="Calibri" w:hAnsi="Calibri" w:cs="Calibri"/>
          <w:color w:val="FF0000"/>
          <w:sz w:val="23"/>
          <w:szCs w:val="23"/>
        </w:rPr>
        <w:t>f the study involve</w:t>
      </w:r>
      <w:r w:rsidR="6F1C7108" w:rsidRPr="006348CE">
        <w:rPr>
          <w:rFonts w:ascii="Calibri" w:hAnsi="Calibri" w:cs="Calibri"/>
          <w:color w:val="FF0000"/>
          <w:sz w:val="23"/>
          <w:szCs w:val="23"/>
        </w:rPr>
        <w:t>s</w:t>
      </w:r>
      <w:r w:rsidRPr="006348CE">
        <w:rPr>
          <w:rFonts w:ascii="Calibri" w:hAnsi="Calibri" w:cs="Calibri"/>
          <w:color w:val="FF0000"/>
          <w:sz w:val="23"/>
          <w:szCs w:val="23"/>
        </w:rPr>
        <w:t xml:space="preserve"> whole exome or whole genome sequencing</w:t>
      </w:r>
      <w:r w:rsidR="00BD71BF" w:rsidRPr="006348CE">
        <w:rPr>
          <w:rFonts w:ascii="Calibri" w:hAnsi="Calibri" w:cs="Calibri"/>
          <w:color w:val="FF0000"/>
          <w:sz w:val="23"/>
          <w:szCs w:val="23"/>
        </w:rPr>
        <w:t>]</w:t>
      </w:r>
      <w:r w:rsidR="00BD71BF" w:rsidRPr="006348CE">
        <w:rPr>
          <w:rFonts w:ascii="Calibri" w:hAnsi="Calibri" w:cs="Calibri"/>
          <w:sz w:val="23"/>
          <w:szCs w:val="23"/>
        </w:rPr>
        <w:t>: Researchers may use your specimens to look at all of your DNA. This is called “whole</w:t>
      </w:r>
      <w:r w:rsidR="001B50E0">
        <w:rPr>
          <w:rFonts w:ascii="Calibri" w:hAnsi="Calibri" w:cs="Calibri"/>
          <w:sz w:val="23"/>
          <w:szCs w:val="23"/>
        </w:rPr>
        <w:t xml:space="preserve"> </w:t>
      </w:r>
      <w:r w:rsidR="00BD71BF" w:rsidRPr="006348CE">
        <w:rPr>
          <w:rFonts w:ascii="Calibri" w:hAnsi="Calibri" w:cs="Calibri"/>
          <w:sz w:val="23"/>
          <w:szCs w:val="23"/>
        </w:rPr>
        <w:t>genome sequencing.” DNA contains information that determines things like eye color,</w:t>
      </w:r>
      <w:r w:rsidR="001B50E0">
        <w:rPr>
          <w:rFonts w:ascii="Calibri" w:hAnsi="Calibri" w:cs="Calibri"/>
          <w:sz w:val="23"/>
          <w:szCs w:val="23"/>
        </w:rPr>
        <w:t xml:space="preserve"> </w:t>
      </w:r>
      <w:r w:rsidR="00BD71BF" w:rsidRPr="006348CE">
        <w:rPr>
          <w:rFonts w:ascii="Calibri" w:hAnsi="Calibri" w:cs="Calibri"/>
          <w:sz w:val="23"/>
          <w:szCs w:val="23"/>
        </w:rPr>
        <w:t xml:space="preserve">height, or disease risk that are </w:t>
      </w:r>
      <w:r w:rsidR="08361BA3" w:rsidRPr="006348CE">
        <w:rPr>
          <w:rFonts w:ascii="Calibri" w:hAnsi="Calibri" w:cs="Calibri"/>
          <w:sz w:val="23"/>
          <w:szCs w:val="23"/>
        </w:rPr>
        <w:t>passed</w:t>
      </w:r>
      <w:r w:rsidR="00BD71BF" w:rsidRPr="006348CE">
        <w:rPr>
          <w:rFonts w:ascii="Calibri" w:hAnsi="Calibri" w:cs="Calibri"/>
          <w:sz w:val="23"/>
          <w:szCs w:val="23"/>
        </w:rPr>
        <w:t xml:space="preserve"> from parent to child.</w:t>
      </w:r>
    </w:p>
    <w:p w14:paraId="65B5EFBD" w14:textId="61152B32" w:rsidR="000D26F0" w:rsidRPr="006348CE" w:rsidRDefault="000D26F0" w:rsidP="006C46A6">
      <w:pPr>
        <w:spacing w:after="0"/>
        <w:rPr>
          <w:rFonts w:ascii="Calibri" w:hAnsi="Calibri" w:cs="Calibri"/>
          <w:sz w:val="23"/>
          <w:szCs w:val="23"/>
        </w:rPr>
      </w:pPr>
      <w:r w:rsidRPr="006348CE">
        <w:rPr>
          <w:rFonts w:ascii="Calibri" w:hAnsi="Calibri" w:cs="Calibri"/>
          <w:color w:val="FF0000"/>
          <w:sz w:val="23"/>
          <w:szCs w:val="23"/>
        </w:rPr>
        <w:t>[</w:t>
      </w:r>
      <w:r w:rsidR="7584A0A8" w:rsidRPr="006348CE">
        <w:rPr>
          <w:rFonts w:ascii="Calibri" w:hAnsi="Calibri" w:cs="Calibri"/>
          <w:color w:val="FF0000"/>
          <w:sz w:val="23"/>
          <w:szCs w:val="23"/>
        </w:rPr>
        <w:t xml:space="preserve">Include </w:t>
      </w:r>
      <w:r w:rsidR="749E2070" w:rsidRPr="006348CE">
        <w:rPr>
          <w:rFonts w:ascii="Calibri" w:hAnsi="Calibri" w:cs="Calibri"/>
          <w:color w:val="FF0000"/>
          <w:sz w:val="23"/>
          <w:szCs w:val="23"/>
        </w:rPr>
        <w:t>i</w:t>
      </w:r>
      <w:r w:rsidRPr="006348CE">
        <w:rPr>
          <w:rFonts w:ascii="Calibri" w:hAnsi="Calibri" w:cs="Calibri"/>
          <w:color w:val="FF0000"/>
          <w:sz w:val="23"/>
          <w:szCs w:val="23"/>
        </w:rPr>
        <w:t xml:space="preserve">f the study does NOT </w:t>
      </w:r>
      <w:r w:rsidR="00B33958" w:rsidRPr="006348CE">
        <w:rPr>
          <w:rFonts w:ascii="Calibri" w:hAnsi="Calibri" w:cs="Calibri"/>
          <w:color w:val="FF0000"/>
          <w:sz w:val="23"/>
          <w:szCs w:val="23"/>
        </w:rPr>
        <w:t>involve whole exome or whole genome</w:t>
      </w:r>
      <w:r w:rsidRPr="006348CE">
        <w:rPr>
          <w:rFonts w:ascii="Calibri" w:hAnsi="Calibri" w:cs="Calibri"/>
          <w:color w:val="FF0000"/>
          <w:sz w:val="23"/>
          <w:szCs w:val="23"/>
        </w:rPr>
        <w:t xml:space="preserve"> </w:t>
      </w:r>
      <w:r w:rsidR="00B33958" w:rsidRPr="006348CE">
        <w:rPr>
          <w:rFonts w:ascii="Calibri" w:hAnsi="Calibri" w:cs="Calibri"/>
          <w:color w:val="FF0000"/>
          <w:sz w:val="23"/>
          <w:szCs w:val="23"/>
        </w:rPr>
        <w:t>sequencing</w:t>
      </w:r>
      <w:r w:rsidRPr="006348CE">
        <w:rPr>
          <w:rFonts w:ascii="Calibri" w:hAnsi="Calibri" w:cs="Calibri"/>
          <w:color w:val="FF0000"/>
          <w:sz w:val="23"/>
          <w:szCs w:val="23"/>
        </w:rPr>
        <w:t xml:space="preserve">]: </w:t>
      </w:r>
      <w:r w:rsidR="00B33958" w:rsidRPr="006348CE">
        <w:rPr>
          <w:rFonts w:ascii="Calibri" w:hAnsi="Calibri" w:cs="Calibri"/>
          <w:sz w:val="23"/>
          <w:szCs w:val="23"/>
        </w:rPr>
        <w:t>Researchers may use your specimens to look at your DNA. DNA contains information</w:t>
      </w:r>
      <w:r w:rsidRPr="006348CE">
        <w:rPr>
          <w:rFonts w:ascii="Calibri" w:hAnsi="Calibri" w:cs="Calibri"/>
          <w:sz w:val="23"/>
          <w:szCs w:val="23"/>
        </w:rPr>
        <w:t xml:space="preserve"> </w:t>
      </w:r>
      <w:r w:rsidR="00B33958" w:rsidRPr="006348CE">
        <w:rPr>
          <w:rFonts w:ascii="Calibri" w:hAnsi="Calibri" w:cs="Calibri"/>
          <w:sz w:val="23"/>
          <w:szCs w:val="23"/>
        </w:rPr>
        <w:t xml:space="preserve">that determines things like eye color, height, or disease risk that are </w:t>
      </w:r>
      <w:r w:rsidR="65C7C248" w:rsidRPr="006348CE">
        <w:rPr>
          <w:rFonts w:ascii="Calibri" w:hAnsi="Calibri" w:cs="Calibri"/>
          <w:sz w:val="23"/>
          <w:szCs w:val="23"/>
        </w:rPr>
        <w:t>passed</w:t>
      </w:r>
      <w:r w:rsidR="00B33958" w:rsidRPr="006348CE">
        <w:rPr>
          <w:rFonts w:ascii="Calibri" w:hAnsi="Calibri" w:cs="Calibri"/>
          <w:sz w:val="23"/>
          <w:szCs w:val="23"/>
        </w:rPr>
        <w:t xml:space="preserve"> from</w:t>
      </w:r>
      <w:r w:rsidRPr="006348CE">
        <w:rPr>
          <w:rFonts w:ascii="Calibri" w:hAnsi="Calibri" w:cs="Calibri"/>
          <w:sz w:val="23"/>
          <w:szCs w:val="23"/>
        </w:rPr>
        <w:t xml:space="preserve"> </w:t>
      </w:r>
      <w:r w:rsidR="00B33958" w:rsidRPr="006348CE">
        <w:rPr>
          <w:rFonts w:ascii="Calibri" w:hAnsi="Calibri" w:cs="Calibri"/>
          <w:sz w:val="23"/>
          <w:szCs w:val="23"/>
        </w:rPr>
        <w:t>parent to child.</w:t>
      </w:r>
    </w:p>
    <w:p w14:paraId="1BD01910" w14:textId="77777777" w:rsidR="009A3889" w:rsidRPr="006348CE" w:rsidRDefault="009A3889" w:rsidP="006C46A6">
      <w:pPr>
        <w:spacing w:after="0"/>
        <w:rPr>
          <w:rFonts w:ascii="Calibri" w:hAnsi="Calibri" w:cs="Calibri"/>
          <w:sz w:val="23"/>
          <w:szCs w:val="23"/>
        </w:rPr>
      </w:pPr>
    </w:p>
    <w:p w14:paraId="5E1DC170" w14:textId="515FFF82" w:rsidR="00803BFC" w:rsidRPr="006348CE" w:rsidRDefault="00803BFC" w:rsidP="006C46A6">
      <w:pPr>
        <w:spacing w:after="0"/>
        <w:rPr>
          <w:rFonts w:ascii="Calibri" w:hAnsi="Calibri" w:cs="Calibri"/>
          <w:sz w:val="23"/>
          <w:szCs w:val="23"/>
        </w:rPr>
      </w:pPr>
      <w:r w:rsidRPr="006348CE">
        <w:rPr>
          <w:rFonts w:ascii="Calibri" w:hAnsi="Calibri" w:cs="Calibri"/>
          <w:sz w:val="23"/>
          <w:szCs w:val="23"/>
        </w:rPr>
        <w:t>Although your genetic information is unique to you, genetic information</w:t>
      </w:r>
      <w:r w:rsidR="1BA718D8" w:rsidRPr="006348CE">
        <w:rPr>
          <w:rFonts w:ascii="Calibri" w:hAnsi="Calibri" w:cs="Calibri"/>
          <w:sz w:val="23"/>
          <w:szCs w:val="23"/>
        </w:rPr>
        <w:t xml:space="preserve"> is also shared </w:t>
      </w:r>
      <w:r w:rsidRPr="006348CE">
        <w:rPr>
          <w:rFonts w:ascii="Calibri" w:hAnsi="Calibri" w:cs="Calibri"/>
          <w:sz w:val="23"/>
          <w:szCs w:val="23"/>
        </w:rPr>
        <w:t>with your children, parents, brothers, sisters, other blood relatives, and other members of your ethnic group. One risk of giving samples for this research may be the release of your name that could link you to the stored samples and/or the results of the tests run on your samples. This may cause problems with insurance or getting a job. Consequently, it may be possible that genetic information from them could be used to help identify you. Similarly, it may be possible that genetic information from you could be used to help identify them. While information traditionally used to identify you will not be released (for example name, date of birth, address, telephone number), people may develop ways in the future that would allow someone to link your genetic or medical information back to you.</w:t>
      </w:r>
      <w:r w:rsidR="009A3889" w:rsidRPr="006348CE">
        <w:rPr>
          <w:rFonts w:ascii="Calibri" w:hAnsi="Calibri" w:cs="Calibri"/>
          <w:sz w:val="23"/>
          <w:szCs w:val="23"/>
        </w:rPr>
        <w:t xml:space="preserve"> </w:t>
      </w:r>
      <w:r w:rsidRPr="006348CE">
        <w:rPr>
          <w:rFonts w:ascii="Calibri" w:hAnsi="Calibri" w:cs="Calibri"/>
          <w:sz w:val="23"/>
          <w:szCs w:val="23"/>
        </w:rPr>
        <w:t>To prevent this, these samples will be given a code.  Only the study staff will know the code.  The name that belongs to the code will be kept in a locked file or in a password</w:t>
      </w:r>
      <w:r w:rsidR="3A4431F7" w:rsidRPr="006348CE">
        <w:rPr>
          <w:rFonts w:ascii="Calibri" w:hAnsi="Calibri" w:cs="Calibri"/>
          <w:sz w:val="23"/>
          <w:szCs w:val="23"/>
        </w:rPr>
        <w:t>-protected system</w:t>
      </w:r>
      <w:r w:rsidRPr="006348CE">
        <w:rPr>
          <w:rFonts w:ascii="Calibri" w:hAnsi="Calibri" w:cs="Calibri"/>
          <w:sz w:val="23"/>
          <w:szCs w:val="23"/>
        </w:rPr>
        <w:t xml:space="preserve">.  Only study staff will have access to your name.   </w:t>
      </w:r>
    </w:p>
    <w:p w14:paraId="19D9ADEA" w14:textId="4C0E5D4A" w:rsidR="009A7DA3" w:rsidRPr="006348CE" w:rsidRDefault="009A7DA3" w:rsidP="006C46A6">
      <w:pPr>
        <w:spacing w:after="0"/>
        <w:rPr>
          <w:rFonts w:ascii="Calibri" w:hAnsi="Calibri" w:cs="Calibri"/>
          <w:sz w:val="23"/>
          <w:szCs w:val="23"/>
        </w:rPr>
      </w:pPr>
      <w:r w:rsidRPr="006348CE">
        <w:rPr>
          <w:rFonts w:ascii="Calibri" w:hAnsi="Calibri" w:cs="Calibri"/>
          <w:sz w:val="23"/>
          <w:szCs w:val="23"/>
        </w:rPr>
        <w:t xml:space="preserve">A federal law called the Genetic Information Nondiscrimination Act (GINA) generally makes it illegal for health insurance companies, group health plans, and most employers to discriminate against you based on your genetic information. This law generally will protect you in the following ways: </w:t>
      </w:r>
    </w:p>
    <w:p w14:paraId="36847C7B" w14:textId="536F728A" w:rsidR="009A7DA3" w:rsidRPr="006348CE" w:rsidRDefault="009A7DA3" w:rsidP="006C46A6">
      <w:pPr>
        <w:pStyle w:val="ListParagraph"/>
        <w:numPr>
          <w:ilvl w:val="0"/>
          <w:numId w:val="1"/>
        </w:numPr>
        <w:spacing w:after="0"/>
        <w:rPr>
          <w:rFonts w:ascii="Calibri" w:hAnsi="Calibri" w:cs="Calibri"/>
          <w:sz w:val="23"/>
          <w:szCs w:val="23"/>
        </w:rPr>
      </w:pPr>
      <w:r w:rsidRPr="006348CE">
        <w:rPr>
          <w:rFonts w:ascii="Calibri" w:hAnsi="Calibri" w:cs="Calibri"/>
          <w:sz w:val="23"/>
          <w:szCs w:val="23"/>
        </w:rPr>
        <w:t>Health insurance companies and group health plans may not request your genetic information that we get from this research</w:t>
      </w:r>
      <w:r w:rsidR="34F863EB" w:rsidRPr="006348CE">
        <w:rPr>
          <w:rFonts w:ascii="Calibri" w:hAnsi="Calibri" w:cs="Calibri"/>
          <w:sz w:val="23"/>
          <w:szCs w:val="23"/>
        </w:rPr>
        <w:t>,</w:t>
      </w:r>
      <w:r w:rsidRPr="006348CE">
        <w:rPr>
          <w:rFonts w:ascii="Calibri" w:hAnsi="Calibri" w:cs="Calibri"/>
          <w:sz w:val="23"/>
          <w:szCs w:val="23"/>
        </w:rPr>
        <w:t xml:space="preserve"> and they may not use your genetic information when making decisions regarding your eligibility or premiums;</w:t>
      </w:r>
    </w:p>
    <w:p w14:paraId="5F977F25" w14:textId="3BC7124F" w:rsidR="009A7DA3" w:rsidRPr="006348CE" w:rsidRDefault="009A7DA3" w:rsidP="006C46A6">
      <w:pPr>
        <w:pStyle w:val="ListParagraph"/>
        <w:numPr>
          <w:ilvl w:val="0"/>
          <w:numId w:val="1"/>
        </w:numPr>
        <w:spacing w:after="0"/>
        <w:rPr>
          <w:rFonts w:ascii="Calibri" w:hAnsi="Calibri" w:cs="Calibri"/>
          <w:sz w:val="23"/>
          <w:szCs w:val="23"/>
        </w:rPr>
      </w:pPr>
      <w:r w:rsidRPr="006348CE">
        <w:rPr>
          <w:rFonts w:ascii="Calibri" w:hAnsi="Calibri" w:cs="Calibri"/>
          <w:sz w:val="23"/>
          <w:szCs w:val="23"/>
        </w:rPr>
        <w:lastRenderedPageBreak/>
        <w:t>Employers with 15 or more employees may not use your genetic information that we get from this research when making a decision to hire, promote, or fire you or when setting the terms of your employment.</w:t>
      </w:r>
    </w:p>
    <w:p w14:paraId="01230279" w14:textId="505A9469" w:rsidR="00D21453" w:rsidRPr="006348CE" w:rsidRDefault="00D21453" w:rsidP="006C46A6">
      <w:pPr>
        <w:spacing w:after="0"/>
        <w:rPr>
          <w:rFonts w:ascii="Calibri" w:hAnsi="Calibri" w:cs="Calibri"/>
          <w:sz w:val="23"/>
          <w:szCs w:val="23"/>
        </w:rPr>
      </w:pPr>
      <w:r w:rsidRPr="006348CE">
        <w:rPr>
          <w:rFonts w:ascii="Calibri" w:hAnsi="Calibri" w:cs="Calibri"/>
          <w:sz w:val="23"/>
          <w:szCs w:val="23"/>
        </w:rPr>
        <w:t>You should know</w:t>
      </w:r>
      <w:r w:rsidR="009A7DA3" w:rsidRPr="006348CE">
        <w:rPr>
          <w:rFonts w:ascii="Calibri" w:hAnsi="Calibri" w:cs="Calibri"/>
          <w:sz w:val="23"/>
          <w:szCs w:val="23"/>
        </w:rPr>
        <w:t xml:space="preserve"> that this federal law does not protect you against genetic discrimination by companies that sell life insurance, disability insurance, or long-term care insurance.</w:t>
      </w:r>
    </w:p>
    <w:p w14:paraId="42C3140F" w14:textId="5D6135BB" w:rsidR="00D21453" w:rsidRPr="006348CE" w:rsidRDefault="00D21453" w:rsidP="006C46A6">
      <w:pPr>
        <w:spacing w:after="0"/>
        <w:rPr>
          <w:rFonts w:ascii="Calibri" w:hAnsi="Calibri" w:cs="Calibri"/>
          <w:color w:val="FF0000"/>
          <w:sz w:val="23"/>
          <w:szCs w:val="23"/>
        </w:rPr>
      </w:pPr>
      <w:r w:rsidRPr="006348CE">
        <w:rPr>
          <w:rFonts w:ascii="Calibri" w:hAnsi="Calibri" w:cs="Calibri"/>
          <w:color w:val="FF0000"/>
          <w:sz w:val="23"/>
          <w:szCs w:val="23"/>
        </w:rPr>
        <w:t xml:space="preserve">[Include if this study is subject to the NIH Genomic Data Sharing Policy]: </w:t>
      </w:r>
      <w:r w:rsidRPr="006348CE">
        <w:rPr>
          <w:rFonts w:ascii="Calibri" w:hAnsi="Calibri" w:cs="Calibri"/>
          <w:sz w:val="23"/>
          <w:szCs w:val="23"/>
        </w:rPr>
        <w:t>We may use your genetic information and some medical record data to do research in the future. We will remove your name and other personal information before sharing it with other researchers. We may share this information with other scientists or companies not at VUMC. This information may be put into an unrestricted or controlled access government health research database. Even though no personal information will be included, we cannot guarantee that no one will ever be able to use this information to identify you</w:t>
      </w:r>
      <w:r w:rsidR="003075CB" w:rsidRPr="006348CE">
        <w:rPr>
          <w:rFonts w:ascii="Calibri" w:hAnsi="Calibri" w:cs="Calibri"/>
          <w:sz w:val="23"/>
          <w:szCs w:val="23"/>
        </w:rPr>
        <w:t>.</w:t>
      </w:r>
    </w:p>
    <w:p w14:paraId="3219B43B" w14:textId="0EE77AB5" w:rsidR="00DE0635" w:rsidRPr="006348CE" w:rsidRDefault="00DE0635" w:rsidP="006C46A6">
      <w:pPr>
        <w:spacing w:after="0"/>
        <w:rPr>
          <w:rFonts w:ascii="Calibri" w:hAnsi="Calibri" w:cs="Calibri"/>
          <w:sz w:val="23"/>
          <w:szCs w:val="23"/>
        </w:rPr>
      </w:pPr>
      <w:r w:rsidRPr="006348CE">
        <w:rPr>
          <w:rFonts w:ascii="Calibri" w:hAnsi="Calibri" w:cs="Calibri"/>
          <w:color w:val="FF0000"/>
          <w:sz w:val="23"/>
          <w:szCs w:val="23"/>
        </w:rPr>
        <w:t>[</w:t>
      </w:r>
      <w:r w:rsidR="25CC998F" w:rsidRPr="006348CE">
        <w:rPr>
          <w:rFonts w:ascii="Calibri" w:hAnsi="Calibri" w:cs="Calibri"/>
          <w:color w:val="FF0000"/>
          <w:sz w:val="23"/>
          <w:szCs w:val="23"/>
        </w:rPr>
        <w:t>Include if</w:t>
      </w:r>
      <w:r w:rsidRPr="006348CE">
        <w:rPr>
          <w:rFonts w:ascii="Calibri" w:hAnsi="Calibri" w:cs="Calibri"/>
          <w:color w:val="FF0000"/>
          <w:sz w:val="23"/>
          <w:szCs w:val="23"/>
        </w:rPr>
        <w:t xml:space="preserve"> genetic results are not being returned to participants:] </w:t>
      </w:r>
      <w:r w:rsidRPr="006348CE">
        <w:rPr>
          <w:rFonts w:ascii="Calibri" w:hAnsi="Calibri" w:cs="Calibri"/>
          <w:sz w:val="23"/>
          <w:szCs w:val="23"/>
        </w:rPr>
        <w:t>You and your doctor will not receive the results of the genetic tests conducted as part of this study.</w:t>
      </w:r>
    </w:p>
    <w:p w14:paraId="0B01E881" w14:textId="750CB168" w:rsidR="00D21453" w:rsidRPr="006348CE" w:rsidRDefault="00DE0635" w:rsidP="006C46A6">
      <w:pPr>
        <w:spacing w:after="0"/>
        <w:rPr>
          <w:rFonts w:ascii="Calibri" w:hAnsi="Calibri" w:cs="Calibri"/>
          <w:color w:val="FF0000"/>
          <w:sz w:val="23"/>
          <w:szCs w:val="23"/>
        </w:rPr>
      </w:pPr>
      <w:r w:rsidRPr="006348CE">
        <w:rPr>
          <w:rFonts w:ascii="Calibri" w:hAnsi="Calibri" w:cs="Calibri"/>
          <w:color w:val="FF0000"/>
          <w:sz w:val="23"/>
          <w:szCs w:val="23"/>
        </w:rPr>
        <w:t>[</w:t>
      </w:r>
      <w:r w:rsidR="05D30846" w:rsidRPr="006348CE">
        <w:rPr>
          <w:rFonts w:ascii="Calibri" w:hAnsi="Calibri" w:cs="Calibri"/>
          <w:color w:val="FF0000"/>
          <w:sz w:val="23"/>
          <w:szCs w:val="23"/>
        </w:rPr>
        <w:t xml:space="preserve">Include if </w:t>
      </w:r>
      <w:r w:rsidRPr="006348CE">
        <w:rPr>
          <w:rFonts w:ascii="Calibri" w:hAnsi="Calibri" w:cs="Calibri"/>
          <w:color w:val="FF0000"/>
          <w:sz w:val="23"/>
          <w:szCs w:val="23"/>
        </w:rPr>
        <w:t xml:space="preserve">results are being returned to participants and/or their physicians]: </w:t>
      </w:r>
      <w:r w:rsidRPr="006348CE">
        <w:rPr>
          <w:rFonts w:ascii="Calibri" w:hAnsi="Calibri" w:cs="Calibri"/>
          <w:sz w:val="23"/>
          <w:szCs w:val="23"/>
        </w:rPr>
        <w:t xml:space="preserve">Research is not the same as medical care.  Any genetic results found as part of this research study should be confirmed in a clinical testing laboratory. If you have any questions or concerns about any genetic test results, please see a genetic counselor. You can ask for a referral to a genetic counselor from the study team or your doctor. </w:t>
      </w:r>
    </w:p>
    <w:p w14:paraId="724CF1A7" w14:textId="20506F54" w:rsidR="00F43685" w:rsidRPr="006348CE" w:rsidRDefault="00F43685">
      <w:pPr>
        <w:rPr>
          <w:rFonts w:ascii="Calibri" w:hAnsi="Calibri" w:cs="Calibri"/>
        </w:rPr>
      </w:pPr>
    </w:p>
    <w:p w14:paraId="7449B593" w14:textId="77777777" w:rsidR="00F43685" w:rsidRPr="006348CE" w:rsidRDefault="00F43685">
      <w:pPr>
        <w:rPr>
          <w:rFonts w:ascii="Calibri" w:hAnsi="Calibri" w:cs="Calibri"/>
        </w:rPr>
      </w:pPr>
    </w:p>
    <w:sectPr w:rsidR="00F43685" w:rsidRPr="006348CE">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538E8" w14:textId="77777777" w:rsidR="00BC7BC2" w:rsidRDefault="00BC7BC2">
      <w:pPr>
        <w:spacing w:after="0" w:line="240" w:lineRule="auto"/>
      </w:pPr>
      <w:r>
        <w:separator/>
      </w:r>
    </w:p>
  </w:endnote>
  <w:endnote w:type="continuationSeparator" w:id="0">
    <w:p w14:paraId="68659E19" w14:textId="77777777" w:rsidR="00BC7BC2" w:rsidRDefault="00BC7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6D10A5" w14:paraId="441C9E57" w14:textId="77777777" w:rsidTr="2D3A79DC">
      <w:trPr>
        <w:trHeight w:val="300"/>
      </w:trPr>
      <w:tc>
        <w:tcPr>
          <w:tcW w:w="3120" w:type="dxa"/>
        </w:tcPr>
        <w:p w14:paraId="7FF4D6A2" w14:textId="192B7190" w:rsidR="006D10A5" w:rsidRDefault="006D10A5" w:rsidP="2D3A79DC">
          <w:pPr>
            <w:pStyle w:val="Header"/>
            <w:ind w:left="-115"/>
          </w:pPr>
        </w:p>
      </w:tc>
      <w:tc>
        <w:tcPr>
          <w:tcW w:w="3120" w:type="dxa"/>
        </w:tcPr>
        <w:p w14:paraId="18232A21" w14:textId="1F0E5011" w:rsidR="006D10A5" w:rsidRDefault="006D10A5" w:rsidP="2D3A79DC">
          <w:pPr>
            <w:pStyle w:val="Header"/>
            <w:jc w:val="center"/>
          </w:pPr>
        </w:p>
      </w:tc>
      <w:tc>
        <w:tcPr>
          <w:tcW w:w="3120" w:type="dxa"/>
        </w:tcPr>
        <w:p w14:paraId="720CA2A2" w14:textId="297D6DFD" w:rsidR="006D10A5" w:rsidRDefault="006D10A5" w:rsidP="2D3A79DC">
          <w:pPr>
            <w:pStyle w:val="Header"/>
            <w:ind w:right="-115"/>
            <w:jc w:val="right"/>
          </w:pPr>
          <w:r>
            <w:fldChar w:fldCharType="begin"/>
          </w:r>
          <w:r>
            <w:instrText>PAGE</w:instrText>
          </w:r>
          <w:r>
            <w:fldChar w:fldCharType="separate"/>
          </w:r>
          <w:r>
            <w:rPr>
              <w:noProof/>
            </w:rPr>
            <w:t>1</w:t>
          </w:r>
          <w:r>
            <w:fldChar w:fldCharType="end"/>
          </w:r>
        </w:p>
      </w:tc>
    </w:tr>
  </w:tbl>
  <w:p w14:paraId="6CFAC34E" w14:textId="1D740CB0" w:rsidR="006D10A5" w:rsidRDefault="006D10A5" w:rsidP="2D3A79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B0B38" w14:textId="77777777" w:rsidR="00BC7BC2" w:rsidRDefault="00BC7BC2">
      <w:pPr>
        <w:spacing w:after="0" w:line="240" w:lineRule="auto"/>
      </w:pPr>
      <w:r>
        <w:separator/>
      </w:r>
    </w:p>
  </w:footnote>
  <w:footnote w:type="continuationSeparator" w:id="0">
    <w:p w14:paraId="4BF1A233" w14:textId="77777777" w:rsidR="00BC7BC2" w:rsidRDefault="00BC7B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006D10A5" w14:paraId="48FEB682" w14:textId="77777777" w:rsidTr="2D3A79DC">
      <w:trPr>
        <w:trHeight w:val="300"/>
      </w:trPr>
      <w:tc>
        <w:tcPr>
          <w:tcW w:w="3120" w:type="dxa"/>
        </w:tcPr>
        <w:p w14:paraId="7B546CCD" w14:textId="15FAA85B" w:rsidR="006D10A5" w:rsidRDefault="006D10A5" w:rsidP="2D3A79DC">
          <w:pPr>
            <w:pStyle w:val="Header"/>
            <w:ind w:left="-115"/>
          </w:pPr>
          <w:r>
            <w:t>VUMC HRPP</w:t>
          </w:r>
        </w:p>
      </w:tc>
      <w:tc>
        <w:tcPr>
          <w:tcW w:w="3120" w:type="dxa"/>
        </w:tcPr>
        <w:p w14:paraId="0DC417E2" w14:textId="62D69E78" w:rsidR="006D10A5" w:rsidRDefault="006D10A5" w:rsidP="2D3A79DC">
          <w:pPr>
            <w:pStyle w:val="Header"/>
            <w:jc w:val="center"/>
          </w:pPr>
        </w:p>
      </w:tc>
      <w:tc>
        <w:tcPr>
          <w:tcW w:w="3120" w:type="dxa"/>
        </w:tcPr>
        <w:p w14:paraId="14F26A80" w14:textId="5EF7B332" w:rsidR="006D10A5" w:rsidRDefault="006D10A5" w:rsidP="2D3A79DC">
          <w:pPr>
            <w:pStyle w:val="Header"/>
            <w:ind w:right="-115"/>
            <w:jc w:val="right"/>
          </w:pPr>
          <w:r>
            <w:t>Version: 7/2</w:t>
          </w:r>
          <w:r w:rsidR="006127B8">
            <w:t>4</w:t>
          </w:r>
          <w:r>
            <w:t>/2026</w:t>
          </w:r>
        </w:p>
      </w:tc>
    </w:tr>
  </w:tbl>
  <w:p w14:paraId="7E0C6C88" w14:textId="74E98AB0" w:rsidR="006D10A5" w:rsidRDefault="006D10A5" w:rsidP="2D3A79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55F43"/>
    <w:multiLevelType w:val="hybridMultilevel"/>
    <w:tmpl w:val="B90A28CE"/>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35F36345"/>
    <w:multiLevelType w:val="hybridMultilevel"/>
    <w:tmpl w:val="8FC29A50"/>
    <w:lvl w:ilvl="0" w:tplc="EDD23FA8">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B3330BB"/>
    <w:multiLevelType w:val="multilevel"/>
    <w:tmpl w:val="60C6E0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09476271">
    <w:abstractNumId w:val="1"/>
  </w:num>
  <w:num w:numId="2" w16cid:durableId="1189686463">
    <w:abstractNumId w:val="2"/>
  </w:num>
  <w:num w:numId="3" w16cid:durableId="9623479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685"/>
    <w:rsid w:val="00002047"/>
    <w:rsid w:val="0000541B"/>
    <w:rsid w:val="000071E8"/>
    <w:rsid w:val="000148DA"/>
    <w:rsid w:val="00016453"/>
    <w:rsid w:val="00023039"/>
    <w:rsid w:val="000301E7"/>
    <w:rsid w:val="00036C28"/>
    <w:rsid w:val="00050F05"/>
    <w:rsid w:val="00053C73"/>
    <w:rsid w:val="00060E15"/>
    <w:rsid w:val="00063DF9"/>
    <w:rsid w:val="00066A82"/>
    <w:rsid w:val="00074FBE"/>
    <w:rsid w:val="00083493"/>
    <w:rsid w:val="00087675"/>
    <w:rsid w:val="0009084E"/>
    <w:rsid w:val="000943D0"/>
    <w:rsid w:val="000A485B"/>
    <w:rsid w:val="000C5BFF"/>
    <w:rsid w:val="000D26F0"/>
    <w:rsid w:val="000D3F1C"/>
    <w:rsid w:val="000F0D94"/>
    <w:rsid w:val="001001AD"/>
    <w:rsid w:val="0010156C"/>
    <w:rsid w:val="001033D1"/>
    <w:rsid w:val="00110C1A"/>
    <w:rsid w:val="0012059B"/>
    <w:rsid w:val="00122912"/>
    <w:rsid w:val="001322C4"/>
    <w:rsid w:val="00132C46"/>
    <w:rsid w:val="001638BE"/>
    <w:rsid w:val="00180829"/>
    <w:rsid w:val="00186578"/>
    <w:rsid w:val="00192F63"/>
    <w:rsid w:val="001B50E0"/>
    <w:rsid w:val="001B7FA2"/>
    <w:rsid w:val="001C1238"/>
    <w:rsid w:val="001D3FDF"/>
    <w:rsid w:val="001D481B"/>
    <w:rsid w:val="001E6BD4"/>
    <w:rsid w:val="001E6CC3"/>
    <w:rsid w:val="001F5C2F"/>
    <w:rsid w:val="0021009F"/>
    <w:rsid w:val="00216FC1"/>
    <w:rsid w:val="00221FB9"/>
    <w:rsid w:val="00230186"/>
    <w:rsid w:val="0023457C"/>
    <w:rsid w:val="00243F19"/>
    <w:rsid w:val="002459D5"/>
    <w:rsid w:val="00261AA6"/>
    <w:rsid w:val="002673E2"/>
    <w:rsid w:val="00275E41"/>
    <w:rsid w:val="00284820"/>
    <w:rsid w:val="00285620"/>
    <w:rsid w:val="00285B9E"/>
    <w:rsid w:val="00287CA5"/>
    <w:rsid w:val="002B27CB"/>
    <w:rsid w:val="002B38D0"/>
    <w:rsid w:val="002B3AC6"/>
    <w:rsid w:val="002C46C6"/>
    <w:rsid w:val="002D2F4B"/>
    <w:rsid w:val="002E21AD"/>
    <w:rsid w:val="002E3B49"/>
    <w:rsid w:val="002F07B3"/>
    <w:rsid w:val="002F6091"/>
    <w:rsid w:val="00303D7A"/>
    <w:rsid w:val="003075CB"/>
    <w:rsid w:val="003131DA"/>
    <w:rsid w:val="00323294"/>
    <w:rsid w:val="00327657"/>
    <w:rsid w:val="0033290F"/>
    <w:rsid w:val="00340547"/>
    <w:rsid w:val="003433C1"/>
    <w:rsid w:val="00351BDC"/>
    <w:rsid w:val="0039077A"/>
    <w:rsid w:val="00395FD5"/>
    <w:rsid w:val="003A10EE"/>
    <w:rsid w:val="003D4409"/>
    <w:rsid w:val="003D5030"/>
    <w:rsid w:val="003E5ECA"/>
    <w:rsid w:val="003E6007"/>
    <w:rsid w:val="00415DDC"/>
    <w:rsid w:val="00425405"/>
    <w:rsid w:val="00425A11"/>
    <w:rsid w:val="00427D3B"/>
    <w:rsid w:val="00435667"/>
    <w:rsid w:val="00437A01"/>
    <w:rsid w:val="0044604B"/>
    <w:rsid w:val="0045206A"/>
    <w:rsid w:val="00457FC3"/>
    <w:rsid w:val="00462E5D"/>
    <w:rsid w:val="004649A3"/>
    <w:rsid w:val="0047345E"/>
    <w:rsid w:val="00477C6F"/>
    <w:rsid w:val="004839D4"/>
    <w:rsid w:val="00490F11"/>
    <w:rsid w:val="004923BA"/>
    <w:rsid w:val="004933DC"/>
    <w:rsid w:val="004941A5"/>
    <w:rsid w:val="004A6978"/>
    <w:rsid w:val="004B108F"/>
    <w:rsid w:val="004B45FD"/>
    <w:rsid w:val="004C0873"/>
    <w:rsid w:val="004C1A38"/>
    <w:rsid w:val="004D0AC7"/>
    <w:rsid w:val="004D4ACC"/>
    <w:rsid w:val="004E7B95"/>
    <w:rsid w:val="004F072A"/>
    <w:rsid w:val="004F2937"/>
    <w:rsid w:val="004F4540"/>
    <w:rsid w:val="005126F2"/>
    <w:rsid w:val="00517DAA"/>
    <w:rsid w:val="00520164"/>
    <w:rsid w:val="00520284"/>
    <w:rsid w:val="00524850"/>
    <w:rsid w:val="005249A8"/>
    <w:rsid w:val="005563C2"/>
    <w:rsid w:val="00565715"/>
    <w:rsid w:val="00581365"/>
    <w:rsid w:val="00584211"/>
    <w:rsid w:val="005A7780"/>
    <w:rsid w:val="005B24CA"/>
    <w:rsid w:val="005B4F8E"/>
    <w:rsid w:val="005C37E2"/>
    <w:rsid w:val="005C3CC2"/>
    <w:rsid w:val="005C49D3"/>
    <w:rsid w:val="005C740B"/>
    <w:rsid w:val="005D4C94"/>
    <w:rsid w:val="005E2F80"/>
    <w:rsid w:val="005F7DF6"/>
    <w:rsid w:val="0060240E"/>
    <w:rsid w:val="00602AD5"/>
    <w:rsid w:val="006127B8"/>
    <w:rsid w:val="00632086"/>
    <w:rsid w:val="006348CE"/>
    <w:rsid w:val="00640083"/>
    <w:rsid w:val="00641329"/>
    <w:rsid w:val="00641973"/>
    <w:rsid w:val="006475EB"/>
    <w:rsid w:val="00652CE2"/>
    <w:rsid w:val="00653A15"/>
    <w:rsid w:val="0065465E"/>
    <w:rsid w:val="00654C84"/>
    <w:rsid w:val="00655B23"/>
    <w:rsid w:val="00663F7B"/>
    <w:rsid w:val="00693B30"/>
    <w:rsid w:val="006A004E"/>
    <w:rsid w:val="006A75B1"/>
    <w:rsid w:val="006B1739"/>
    <w:rsid w:val="006B70C4"/>
    <w:rsid w:val="006C46A6"/>
    <w:rsid w:val="006D10A5"/>
    <w:rsid w:val="006D2B76"/>
    <w:rsid w:val="006D7E00"/>
    <w:rsid w:val="006E4C3B"/>
    <w:rsid w:val="007020B8"/>
    <w:rsid w:val="00707808"/>
    <w:rsid w:val="007111BB"/>
    <w:rsid w:val="00714896"/>
    <w:rsid w:val="00716AE8"/>
    <w:rsid w:val="00725150"/>
    <w:rsid w:val="007327E1"/>
    <w:rsid w:val="00751ABB"/>
    <w:rsid w:val="00752F3E"/>
    <w:rsid w:val="0075653D"/>
    <w:rsid w:val="0077017D"/>
    <w:rsid w:val="00772319"/>
    <w:rsid w:val="00776A91"/>
    <w:rsid w:val="00794AEE"/>
    <w:rsid w:val="007A2C9A"/>
    <w:rsid w:val="007A6CED"/>
    <w:rsid w:val="007B4C45"/>
    <w:rsid w:val="007B624F"/>
    <w:rsid w:val="007C546B"/>
    <w:rsid w:val="007D5231"/>
    <w:rsid w:val="007E43B9"/>
    <w:rsid w:val="007E5F51"/>
    <w:rsid w:val="007F0C49"/>
    <w:rsid w:val="007F5245"/>
    <w:rsid w:val="00803BFC"/>
    <w:rsid w:val="00807D5D"/>
    <w:rsid w:val="00811C89"/>
    <w:rsid w:val="0081463B"/>
    <w:rsid w:val="0082134E"/>
    <w:rsid w:val="00833FDC"/>
    <w:rsid w:val="008404DA"/>
    <w:rsid w:val="00847FB1"/>
    <w:rsid w:val="008505D0"/>
    <w:rsid w:val="00875F8E"/>
    <w:rsid w:val="00877B19"/>
    <w:rsid w:val="00880C6A"/>
    <w:rsid w:val="008A2241"/>
    <w:rsid w:val="008A5403"/>
    <w:rsid w:val="008A592D"/>
    <w:rsid w:val="008B074E"/>
    <w:rsid w:val="008C0D6A"/>
    <w:rsid w:val="008C2B5D"/>
    <w:rsid w:val="008E5099"/>
    <w:rsid w:val="008E74A1"/>
    <w:rsid w:val="008F5C3D"/>
    <w:rsid w:val="00916233"/>
    <w:rsid w:val="009534FB"/>
    <w:rsid w:val="00957103"/>
    <w:rsid w:val="00957FFE"/>
    <w:rsid w:val="00974AEF"/>
    <w:rsid w:val="00980285"/>
    <w:rsid w:val="009A09E6"/>
    <w:rsid w:val="009A3889"/>
    <w:rsid w:val="009A5F21"/>
    <w:rsid w:val="009A7DA3"/>
    <w:rsid w:val="009A7E7D"/>
    <w:rsid w:val="009B36F0"/>
    <w:rsid w:val="009C5734"/>
    <w:rsid w:val="009C75EC"/>
    <w:rsid w:val="009E39FE"/>
    <w:rsid w:val="009F00DF"/>
    <w:rsid w:val="009F42DA"/>
    <w:rsid w:val="00A015CC"/>
    <w:rsid w:val="00A04D25"/>
    <w:rsid w:val="00A07FF1"/>
    <w:rsid w:val="00A2147A"/>
    <w:rsid w:val="00A311E5"/>
    <w:rsid w:val="00A40A77"/>
    <w:rsid w:val="00A41DA4"/>
    <w:rsid w:val="00A423E8"/>
    <w:rsid w:val="00A53BAC"/>
    <w:rsid w:val="00A56C02"/>
    <w:rsid w:val="00A76B2F"/>
    <w:rsid w:val="00A83FF2"/>
    <w:rsid w:val="00A84A13"/>
    <w:rsid w:val="00A853FF"/>
    <w:rsid w:val="00A9731E"/>
    <w:rsid w:val="00AA0ADF"/>
    <w:rsid w:val="00AA1234"/>
    <w:rsid w:val="00AB76FD"/>
    <w:rsid w:val="00AC3E7F"/>
    <w:rsid w:val="00AC6AA6"/>
    <w:rsid w:val="00AD24C2"/>
    <w:rsid w:val="00AD3F8A"/>
    <w:rsid w:val="00AE3A61"/>
    <w:rsid w:val="00AF0A60"/>
    <w:rsid w:val="00AF1327"/>
    <w:rsid w:val="00AF4974"/>
    <w:rsid w:val="00B01DE8"/>
    <w:rsid w:val="00B11254"/>
    <w:rsid w:val="00B130A4"/>
    <w:rsid w:val="00B20C77"/>
    <w:rsid w:val="00B305E9"/>
    <w:rsid w:val="00B33958"/>
    <w:rsid w:val="00B46F42"/>
    <w:rsid w:val="00B50A93"/>
    <w:rsid w:val="00B6071B"/>
    <w:rsid w:val="00B62F60"/>
    <w:rsid w:val="00B6528C"/>
    <w:rsid w:val="00B77D58"/>
    <w:rsid w:val="00B84A2E"/>
    <w:rsid w:val="00B915F6"/>
    <w:rsid w:val="00BA5BD9"/>
    <w:rsid w:val="00BB3ED9"/>
    <w:rsid w:val="00BC33B8"/>
    <w:rsid w:val="00BC7BC2"/>
    <w:rsid w:val="00BD71BF"/>
    <w:rsid w:val="00BE7C5B"/>
    <w:rsid w:val="00C0098A"/>
    <w:rsid w:val="00C03168"/>
    <w:rsid w:val="00C10CA1"/>
    <w:rsid w:val="00C120C3"/>
    <w:rsid w:val="00C205D5"/>
    <w:rsid w:val="00C35253"/>
    <w:rsid w:val="00C35BA0"/>
    <w:rsid w:val="00C36C4A"/>
    <w:rsid w:val="00C72D91"/>
    <w:rsid w:val="00C76C56"/>
    <w:rsid w:val="00C82A36"/>
    <w:rsid w:val="00C847AC"/>
    <w:rsid w:val="00C84C4A"/>
    <w:rsid w:val="00C87B29"/>
    <w:rsid w:val="00C916E0"/>
    <w:rsid w:val="00C93F8B"/>
    <w:rsid w:val="00C9477F"/>
    <w:rsid w:val="00C94C3E"/>
    <w:rsid w:val="00C95022"/>
    <w:rsid w:val="00CA3A46"/>
    <w:rsid w:val="00CD0F13"/>
    <w:rsid w:val="00CD4A7E"/>
    <w:rsid w:val="00CD5692"/>
    <w:rsid w:val="00CD686D"/>
    <w:rsid w:val="00CD7177"/>
    <w:rsid w:val="00CE3C76"/>
    <w:rsid w:val="00CE640E"/>
    <w:rsid w:val="00CF041F"/>
    <w:rsid w:val="00CF1C82"/>
    <w:rsid w:val="00D00368"/>
    <w:rsid w:val="00D064E4"/>
    <w:rsid w:val="00D21453"/>
    <w:rsid w:val="00D42C03"/>
    <w:rsid w:val="00D45652"/>
    <w:rsid w:val="00D47D7E"/>
    <w:rsid w:val="00D51CBA"/>
    <w:rsid w:val="00D53335"/>
    <w:rsid w:val="00D562D2"/>
    <w:rsid w:val="00D57FD5"/>
    <w:rsid w:val="00D602CC"/>
    <w:rsid w:val="00D6171E"/>
    <w:rsid w:val="00D63738"/>
    <w:rsid w:val="00D63D47"/>
    <w:rsid w:val="00D819D8"/>
    <w:rsid w:val="00D85A94"/>
    <w:rsid w:val="00D903EE"/>
    <w:rsid w:val="00D97454"/>
    <w:rsid w:val="00DA064D"/>
    <w:rsid w:val="00DA0A4E"/>
    <w:rsid w:val="00DA1AEA"/>
    <w:rsid w:val="00DC3DDB"/>
    <w:rsid w:val="00DD30C6"/>
    <w:rsid w:val="00DD6374"/>
    <w:rsid w:val="00DE0635"/>
    <w:rsid w:val="00DF1F45"/>
    <w:rsid w:val="00DF45E3"/>
    <w:rsid w:val="00E02394"/>
    <w:rsid w:val="00E32A1F"/>
    <w:rsid w:val="00E32C46"/>
    <w:rsid w:val="00E4377A"/>
    <w:rsid w:val="00E44F80"/>
    <w:rsid w:val="00E47596"/>
    <w:rsid w:val="00E54DBA"/>
    <w:rsid w:val="00E66454"/>
    <w:rsid w:val="00E725B1"/>
    <w:rsid w:val="00E73C84"/>
    <w:rsid w:val="00E8373F"/>
    <w:rsid w:val="00E83C88"/>
    <w:rsid w:val="00E86606"/>
    <w:rsid w:val="00E902F6"/>
    <w:rsid w:val="00E91DF9"/>
    <w:rsid w:val="00E93F5C"/>
    <w:rsid w:val="00EC3A2D"/>
    <w:rsid w:val="00ED0688"/>
    <w:rsid w:val="00F141C2"/>
    <w:rsid w:val="00F17A7B"/>
    <w:rsid w:val="00F20CEE"/>
    <w:rsid w:val="00F21A9C"/>
    <w:rsid w:val="00F22852"/>
    <w:rsid w:val="00F2497E"/>
    <w:rsid w:val="00F324EB"/>
    <w:rsid w:val="00F3780D"/>
    <w:rsid w:val="00F4015A"/>
    <w:rsid w:val="00F410A9"/>
    <w:rsid w:val="00F42E23"/>
    <w:rsid w:val="00F43685"/>
    <w:rsid w:val="00F51AC3"/>
    <w:rsid w:val="00F73A50"/>
    <w:rsid w:val="00F75997"/>
    <w:rsid w:val="00F76FE2"/>
    <w:rsid w:val="00F80D12"/>
    <w:rsid w:val="00F930F5"/>
    <w:rsid w:val="00FA4373"/>
    <w:rsid w:val="00FC2163"/>
    <w:rsid w:val="00FC3EDE"/>
    <w:rsid w:val="00FC48E5"/>
    <w:rsid w:val="00FD1363"/>
    <w:rsid w:val="00FD535F"/>
    <w:rsid w:val="00FD5566"/>
    <w:rsid w:val="00FE257D"/>
    <w:rsid w:val="00FE4AF7"/>
    <w:rsid w:val="00FF7D18"/>
    <w:rsid w:val="02134313"/>
    <w:rsid w:val="05D30846"/>
    <w:rsid w:val="077B1049"/>
    <w:rsid w:val="08361BA3"/>
    <w:rsid w:val="084D98D0"/>
    <w:rsid w:val="0BEA52CC"/>
    <w:rsid w:val="0CE84174"/>
    <w:rsid w:val="0E2ED2CB"/>
    <w:rsid w:val="0F77F655"/>
    <w:rsid w:val="0FA8CBAE"/>
    <w:rsid w:val="103168C3"/>
    <w:rsid w:val="129A9F03"/>
    <w:rsid w:val="12CD2E28"/>
    <w:rsid w:val="12CDF356"/>
    <w:rsid w:val="16CD73F4"/>
    <w:rsid w:val="192E6546"/>
    <w:rsid w:val="1BA718D8"/>
    <w:rsid w:val="1E90624C"/>
    <w:rsid w:val="1FD4A73B"/>
    <w:rsid w:val="210B9549"/>
    <w:rsid w:val="23EFF3B9"/>
    <w:rsid w:val="25CC998F"/>
    <w:rsid w:val="2709751A"/>
    <w:rsid w:val="2B7A2D08"/>
    <w:rsid w:val="2C025317"/>
    <w:rsid w:val="2D3A79DC"/>
    <w:rsid w:val="2FEF236F"/>
    <w:rsid w:val="304553CB"/>
    <w:rsid w:val="30E84158"/>
    <w:rsid w:val="33289A54"/>
    <w:rsid w:val="34F863EB"/>
    <w:rsid w:val="387ED29E"/>
    <w:rsid w:val="3A4431F7"/>
    <w:rsid w:val="3B9510D2"/>
    <w:rsid w:val="3D28182B"/>
    <w:rsid w:val="40F3D331"/>
    <w:rsid w:val="418E1D6D"/>
    <w:rsid w:val="4214B591"/>
    <w:rsid w:val="424F3B8C"/>
    <w:rsid w:val="42BAA9FB"/>
    <w:rsid w:val="431C960E"/>
    <w:rsid w:val="45CC19CB"/>
    <w:rsid w:val="45EE72D3"/>
    <w:rsid w:val="4629DC89"/>
    <w:rsid w:val="4A5C35AF"/>
    <w:rsid w:val="4B26DF80"/>
    <w:rsid w:val="4B64C855"/>
    <w:rsid w:val="5305E00B"/>
    <w:rsid w:val="55EFC7CB"/>
    <w:rsid w:val="5727B9EF"/>
    <w:rsid w:val="57EF9D0E"/>
    <w:rsid w:val="58D99479"/>
    <w:rsid w:val="5F867895"/>
    <w:rsid w:val="629D91FE"/>
    <w:rsid w:val="65AF0521"/>
    <w:rsid w:val="65C7C248"/>
    <w:rsid w:val="65DAE9BD"/>
    <w:rsid w:val="66B459DA"/>
    <w:rsid w:val="66C8E9B1"/>
    <w:rsid w:val="67FB4D64"/>
    <w:rsid w:val="6BB3E2C9"/>
    <w:rsid w:val="6BB44061"/>
    <w:rsid w:val="6D6D459C"/>
    <w:rsid w:val="6E9B0F42"/>
    <w:rsid w:val="6F1C7108"/>
    <w:rsid w:val="71E8ADAD"/>
    <w:rsid w:val="72C2DDC0"/>
    <w:rsid w:val="739EC9C2"/>
    <w:rsid w:val="749E2070"/>
    <w:rsid w:val="7584A0A8"/>
    <w:rsid w:val="76E567E2"/>
    <w:rsid w:val="782CFFD6"/>
    <w:rsid w:val="7C207C8C"/>
    <w:rsid w:val="7E49F30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434CA"/>
  <w15:chartTrackingRefBased/>
  <w15:docId w15:val="{0B496B55-1824-4667-8F11-379098175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4368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4368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4368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4368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4368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4368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4368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4368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4368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368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4368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4368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4368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4368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4368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4368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4368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43685"/>
    <w:rPr>
      <w:rFonts w:eastAsiaTheme="majorEastAsia" w:cstheme="majorBidi"/>
      <w:color w:val="272727" w:themeColor="text1" w:themeTint="D8"/>
    </w:rPr>
  </w:style>
  <w:style w:type="paragraph" w:styleId="Title">
    <w:name w:val="Title"/>
    <w:basedOn w:val="Normal"/>
    <w:next w:val="Normal"/>
    <w:link w:val="TitleChar"/>
    <w:uiPriority w:val="10"/>
    <w:qFormat/>
    <w:rsid w:val="00F4368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4368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4368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4368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43685"/>
    <w:pPr>
      <w:spacing w:before="160"/>
      <w:jc w:val="center"/>
    </w:pPr>
    <w:rPr>
      <w:i/>
      <w:iCs/>
      <w:color w:val="404040" w:themeColor="text1" w:themeTint="BF"/>
    </w:rPr>
  </w:style>
  <w:style w:type="character" w:customStyle="1" w:styleId="QuoteChar">
    <w:name w:val="Quote Char"/>
    <w:basedOn w:val="DefaultParagraphFont"/>
    <w:link w:val="Quote"/>
    <w:uiPriority w:val="29"/>
    <w:rsid w:val="00F43685"/>
    <w:rPr>
      <w:i/>
      <w:iCs/>
      <w:color w:val="404040" w:themeColor="text1" w:themeTint="BF"/>
    </w:rPr>
  </w:style>
  <w:style w:type="paragraph" w:styleId="ListParagraph">
    <w:name w:val="List Paragraph"/>
    <w:basedOn w:val="Normal"/>
    <w:uiPriority w:val="34"/>
    <w:qFormat/>
    <w:rsid w:val="00F43685"/>
    <w:pPr>
      <w:ind w:left="720"/>
      <w:contextualSpacing/>
    </w:pPr>
  </w:style>
  <w:style w:type="character" w:styleId="IntenseEmphasis">
    <w:name w:val="Intense Emphasis"/>
    <w:basedOn w:val="DefaultParagraphFont"/>
    <w:uiPriority w:val="21"/>
    <w:qFormat/>
    <w:rsid w:val="00F43685"/>
    <w:rPr>
      <w:i/>
      <w:iCs/>
      <w:color w:val="0F4761" w:themeColor="accent1" w:themeShade="BF"/>
    </w:rPr>
  </w:style>
  <w:style w:type="paragraph" w:styleId="IntenseQuote">
    <w:name w:val="Intense Quote"/>
    <w:basedOn w:val="Normal"/>
    <w:next w:val="Normal"/>
    <w:link w:val="IntenseQuoteChar"/>
    <w:uiPriority w:val="30"/>
    <w:qFormat/>
    <w:rsid w:val="00F436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43685"/>
    <w:rPr>
      <w:i/>
      <w:iCs/>
      <w:color w:val="0F4761" w:themeColor="accent1" w:themeShade="BF"/>
    </w:rPr>
  </w:style>
  <w:style w:type="character" w:styleId="IntenseReference">
    <w:name w:val="Intense Reference"/>
    <w:basedOn w:val="DefaultParagraphFont"/>
    <w:uiPriority w:val="32"/>
    <w:qFormat/>
    <w:rsid w:val="00F43685"/>
    <w:rPr>
      <w:b/>
      <w:bCs/>
      <w:smallCaps/>
      <w:color w:val="0F4761" w:themeColor="accent1" w:themeShade="BF"/>
      <w:spacing w:val="5"/>
    </w:rPr>
  </w:style>
  <w:style w:type="paragraph" w:styleId="Header">
    <w:name w:val="header"/>
    <w:basedOn w:val="Normal"/>
    <w:uiPriority w:val="99"/>
    <w:unhideWhenUsed/>
    <w:rsid w:val="2D3A79DC"/>
    <w:pPr>
      <w:tabs>
        <w:tab w:val="center" w:pos="4680"/>
        <w:tab w:val="right" w:pos="9360"/>
      </w:tabs>
      <w:spacing w:after="0" w:line="240" w:lineRule="auto"/>
    </w:pPr>
  </w:style>
  <w:style w:type="paragraph" w:styleId="Footer">
    <w:name w:val="footer"/>
    <w:basedOn w:val="Normal"/>
    <w:uiPriority w:val="99"/>
    <w:unhideWhenUsed/>
    <w:rsid w:val="2D3A79DC"/>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D819D8"/>
    <w:rPr>
      <w:b/>
      <w:bCs/>
    </w:rPr>
  </w:style>
  <w:style w:type="character" w:customStyle="1" w:styleId="CommentSubjectChar">
    <w:name w:val="Comment Subject Char"/>
    <w:basedOn w:val="CommentTextChar"/>
    <w:link w:val="CommentSubject"/>
    <w:uiPriority w:val="99"/>
    <w:semiHidden/>
    <w:rsid w:val="00D819D8"/>
    <w:rPr>
      <w:b/>
      <w:bCs/>
      <w:sz w:val="20"/>
      <w:szCs w:val="20"/>
    </w:rPr>
  </w:style>
  <w:style w:type="character" w:styleId="Hyperlink">
    <w:name w:val="Hyperlink"/>
    <w:basedOn w:val="DefaultParagraphFont"/>
    <w:uiPriority w:val="99"/>
    <w:unhideWhenUsed/>
    <w:rsid w:val="00D819D8"/>
    <w:rPr>
      <w:color w:val="467886" w:themeColor="hyperlink"/>
      <w:u w:val="single"/>
    </w:rPr>
  </w:style>
  <w:style w:type="character" w:styleId="UnresolvedMention">
    <w:name w:val="Unresolved Mention"/>
    <w:basedOn w:val="DefaultParagraphFont"/>
    <w:uiPriority w:val="99"/>
    <w:semiHidden/>
    <w:unhideWhenUsed/>
    <w:rsid w:val="00D819D8"/>
    <w:rPr>
      <w:color w:val="605E5C"/>
      <w:shd w:val="clear" w:color="auto" w:fill="E1DFDD"/>
    </w:rPr>
  </w:style>
  <w:style w:type="paragraph" w:styleId="Revision">
    <w:name w:val="Revision"/>
    <w:hidden/>
    <w:uiPriority w:val="99"/>
    <w:semiHidden/>
    <w:rsid w:val="004F29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693</Words>
  <Characters>3955</Characters>
  <Application>Microsoft Office Word</Application>
  <DocSecurity>0</DocSecurity>
  <Lines>32</Lines>
  <Paragraphs>9</Paragraphs>
  <ScaleCrop>false</ScaleCrop>
  <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Shiflet, Molly A</dc:creator>
  <cp:keywords/>
  <dc:description/>
  <cp:lastModifiedBy>Shiflet, Molly A</cp:lastModifiedBy>
  <cp:revision>11</cp:revision>
  <dcterms:created xsi:type="dcterms:W3CDTF">2026-07-20T19:03:00Z</dcterms:created>
  <dcterms:modified xsi:type="dcterms:W3CDTF">2026-07-24T15:40:00Z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2c8cef-6f2b-4af1-b4ac-d815ff795cd6_Enabled">
    <vt:lpwstr>true</vt:lpwstr>
  </property>
  <property fmtid="{D5CDD505-2E9C-101B-9397-08002B2CF9AE}" pid="3" name="MSIP_Label_792c8cef-6f2b-4af1-b4ac-d815ff795cd6_SetDate">
    <vt:lpwstr>2026-04-30T17:17:30Z</vt:lpwstr>
  </property>
  <property fmtid="{D5CDD505-2E9C-101B-9397-08002B2CF9AE}" pid="4" name="MSIP_Label_792c8cef-6f2b-4af1-b4ac-d815ff795cd6_Method">
    <vt:lpwstr>Standard</vt:lpwstr>
  </property>
  <property fmtid="{D5CDD505-2E9C-101B-9397-08002B2CF9AE}" pid="5" name="MSIP_Label_792c8cef-6f2b-4af1-b4ac-d815ff795cd6_Name">
    <vt:lpwstr>VUMC General</vt:lpwstr>
  </property>
  <property fmtid="{D5CDD505-2E9C-101B-9397-08002B2CF9AE}" pid="6" name="MSIP_Label_792c8cef-6f2b-4af1-b4ac-d815ff795cd6_SiteId">
    <vt:lpwstr>ef575030-1424-4ed8-b83c-12c533d879ab</vt:lpwstr>
  </property>
  <property fmtid="{D5CDD505-2E9C-101B-9397-08002B2CF9AE}" pid="7" name="MSIP_Label_792c8cef-6f2b-4af1-b4ac-d815ff795cd6_ActionId">
    <vt:lpwstr>9a297161-5ef2-4c06-847d-5e1b292f3119</vt:lpwstr>
  </property>
  <property fmtid="{D5CDD505-2E9C-101B-9397-08002B2CF9AE}" pid="8" name="MSIP_Label_792c8cef-6f2b-4af1-b4ac-d815ff795cd6_ContentBits">
    <vt:lpwstr>0</vt:lpwstr>
  </property>
  <property fmtid="{D5CDD505-2E9C-101B-9397-08002B2CF9AE}" pid="9" name="MSIP_Label_792c8cef-6f2b-4af1-b4ac-d815ff795cd6_Tag">
    <vt:lpwstr>10, 3, 0, 1</vt:lpwstr>
  </property>
</Properties>
</file>